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79223" w14:textId="77777777" w:rsidR="002A3DC7" w:rsidRDefault="002A3DC7" w:rsidP="000509D2">
      <w:pPr>
        <w:ind w:right="4565"/>
        <w:rPr>
          <w:rFonts w:ascii="Arial" w:hAnsi="Arial"/>
          <w:sz w:val="24"/>
        </w:rPr>
      </w:pPr>
    </w:p>
    <w:p w14:paraId="153E0E2D" w14:textId="77777777" w:rsidR="007D1D08" w:rsidRDefault="007D1D08" w:rsidP="007D1D08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5B234C3B" wp14:editId="74305EF4">
            <wp:extent cx="771525" cy="9144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B29670" w14:textId="77777777" w:rsidR="007D1D08" w:rsidRDefault="007D1D08" w:rsidP="007D1D08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А Д М И Н И С Т Р А Ц И Я</w:t>
      </w:r>
    </w:p>
    <w:p w14:paraId="4642021B" w14:textId="77777777" w:rsidR="007D1D08" w:rsidRDefault="007D1D08" w:rsidP="007D1D08">
      <w:pPr>
        <w:pStyle w:val="2"/>
        <w:rPr>
          <w:sz w:val="40"/>
        </w:rPr>
      </w:pPr>
      <w:r>
        <w:rPr>
          <w:sz w:val="40"/>
        </w:rPr>
        <w:t>Усть-Катавского городского округа</w:t>
      </w:r>
    </w:p>
    <w:p w14:paraId="6D57A138" w14:textId="77777777" w:rsidR="007D1D08" w:rsidRDefault="007D1D08" w:rsidP="007D1D08">
      <w:pPr>
        <w:pStyle w:val="3"/>
        <w:rPr>
          <w:sz w:val="32"/>
        </w:rPr>
      </w:pPr>
      <w:r>
        <w:rPr>
          <w:sz w:val="32"/>
        </w:rPr>
        <w:t>Челябинской области</w:t>
      </w:r>
    </w:p>
    <w:p w14:paraId="55D0D242" w14:textId="77777777" w:rsidR="007D1D08" w:rsidRDefault="007D1D08" w:rsidP="007D1D08"/>
    <w:p w14:paraId="471F23FD" w14:textId="77777777" w:rsidR="007D1D08" w:rsidRDefault="007D1D08" w:rsidP="007D1D08">
      <w:r>
        <w:rPr>
          <w:b/>
          <w:bCs/>
          <w:sz w:val="20"/>
        </w:rPr>
        <w:t xml:space="preserve">456043 Челябинская область, </w:t>
      </w:r>
      <w:proofErr w:type="spellStart"/>
      <w:r>
        <w:rPr>
          <w:b/>
          <w:bCs/>
          <w:sz w:val="20"/>
        </w:rPr>
        <w:t>г.Усть</w:t>
      </w:r>
      <w:proofErr w:type="spellEnd"/>
      <w:r>
        <w:rPr>
          <w:b/>
          <w:bCs/>
          <w:sz w:val="20"/>
        </w:rPr>
        <w:t xml:space="preserve">-Катав, </w:t>
      </w:r>
      <w:proofErr w:type="spellStart"/>
      <w:r>
        <w:rPr>
          <w:b/>
          <w:bCs/>
          <w:sz w:val="20"/>
        </w:rPr>
        <w:t>ул.</w:t>
      </w:r>
      <w:r w:rsidR="00D8707C">
        <w:rPr>
          <w:b/>
          <w:bCs/>
          <w:sz w:val="20"/>
        </w:rPr>
        <w:t>Ленина</w:t>
      </w:r>
      <w:proofErr w:type="spellEnd"/>
      <w:r w:rsidR="00D8707C">
        <w:rPr>
          <w:b/>
          <w:bCs/>
          <w:sz w:val="20"/>
        </w:rPr>
        <w:t>, 47</w:t>
      </w:r>
      <w:proofErr w:type="gramStart"/>
      <w:r w:rsidR="00D8707C">
        <w:rPr>
          <w:b/>
          <w:bCs/>
          <w:sz w:val="20"/>
        </w:rPr>
        <w:t xml:space="preserve">а  </w:t>
      </w:r>
      <w:r w:rsidR="00D8707C">
        <w:rPr>
          <w:b/>
          <w:bCs/>
          <w:sz w:val="20"/>
        </w:rPr>
        <w:tab/>
      </w:r>
      <w:proofErr w:type="gramEnd"/>
      <w:r w:rsidR="00D8707C">
        <w:rPr>
          <w:b/>
          <w:bCs/>
          <w:sz w:val="20"/>
        </w:rPr>
        <w:t xml:space="preserve">       телефон 2-52-34, факс (35167) 2-53-34</w:t>
      </w:r>
    </w:p>
    <w:tbl>
      <w:tblPr>
        <w:tblW w:w="10665" w:type="dxa"/>
        <w:tblInd w:w="-459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665"/>
      </w:tblGrid>
      <w:tr w:rsidR="007D1D08" w14:paraId="0D3C76ED" w14:textId="77777777" w:rsidTr="006B68AB">
        <w:trPr>
          <w:trHeight w:val="100"/>
        </w:trPr>
        <w:tc>
          <w:tcPr>
            <w:tcW w:w="10665" w:type="dxa"/>
          </w:tcPr>
          <w:p w14:paraId="10B47DF9" w14:textId="4C0E804E" w:rsidR="007D1D08" w:rsidRDefault="00E30AAD" w:rsidP="00916201">
            <w:r>
              <w:t xml:space="preserve">    </w:t>
            </w:r>
            <w:r w:rsidR="007D1D08">
              <w:t>от «</w:t>
            </w:r>
            <w:proofErr w:type="gramStart"/>
            <w:r>
              <w:t>2</w:t>
            </w:r>
            <w:r w:rsidR="00E90177">
              <w:t>8</w:t>
            </w:r>
            <w:r w:rsidR="007D1D08">
              <w:t xml:space="preserve">»  </w:t>
            </w:r>
            <w:r>
              <w:t>марта</w:t>
            </w:r>
            <w:proofErr w:type="gramEnd"/>
            <w:r>
              <w:t xml:space="preserve"> </w:t>
            </w:r>
            <w:r w:rsidR="007D1D08">
              <w:t xml:space="preserve"> 20</w:t>
            </w:r>
            <w:r w:rsidR="000549E3">
              <w:t>2</w:t>
            </w:r>
            <w:r>
              <w:t>4</w:t>
            </w:r>
            <w:r w:rsidR="007D1D08">
              <w:t xml:space="preserve">г.                                                          </w:t>
            </w:r>
            <w:r w:rsidR="000549E3">
              <w:t xml:space="preserve">            </w:t>
            </w:r>
            <w:r w:rsidR="007D1D08">
              <w:t xml:space="preserve"> исх. № 01-22</w:t>
            </w:r>
            <w:proofErr w:type="gramStart"/>
            <w:r w:rsidR="007D1D08">
              <w:t>/</w:t>
            </w:r>
            <w:r w:rsidR="003471B8">
              <w:t xml:space="preserve">  </w:t>
            </w:r>
            <w:r w:rsidR="00D978DA">
              <w:t>199</w:t>
            </w:r>
            <w:proofErr w:type="gramEnd"/>
          </w:p>
          <w:p w14:paraId="775183DC" w14:textId="77777777" w:rsidR="007D1D08" w:rsidRDefault="007D1D08" w:rsidP="00916201"/>
        </w:tc>
      </w:tr>
    </w:tbl>
    <w:p w14:paraId="35A6A343" w14:textId="77777777" w:rsidR="00647329" w:rsidRPr="000509D2" w:rsidRDefault="00647329" w:rsidP="00647329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kern w:val="32"/>
          <w:sz w:val="24"/>
          <w:lang w:val="x-none" w:eastAsia="x-none"/>
        </w:rPr>
      </w:pPr>
      <w:bookmarkStart w:id="0" w:name="_Hlk163122866"/>
      <w:proofErr w:type="spellStart"/>
      <w:r w:rsidRPr="000509D2">
        <w:rPr>
          <w:bCs/>
          <w:color w:val="000000"/>
          <w:kern w:val="32"/>
          <w:sz w:val="24"/>
          <w:lang w:val="x-none" w:eastAsia="x-none"/>
        </w:rPr>
        <w:t>Отч</w:t>
      </w:r>
      <w:r w:rsidRPr="000509D2">
        <w:rPr>
          <w:bCs/>
          <w:color w:val="000000"/>
          <w:kern w:val="32"/>
          <w:sz w:val="24"/>
          <w:lang w:eastAsia="x-none"/>
        </w:rPr>
        <w:t>ё</w:t>
      </w:r>
      <w:proofErr w:type="spellEnd"/>
      <w:r w:rsidRPr="000509D2">
        <w:rPr>
          <w:bCs/>
          <w:color w:val="000000"/>
          <w:kern w:val="32"/>
          <w:sz w:val="24"/>
          <w:lang w:val="x-none" w:eastAsia="x-none"/>
        </w:rPr>
        <w:t>т</w:t>
      </w:r>
      <w:r w:rsidRPr="000509D2">
        <w:rPr>
          <w:bCs/>
          <w:color w:val="000000"/>
          <w:kern w:val="32"/>
          <w:sz w:val="24"/>
          <w:lang w:val="x-none" w:eastAsia="x-none"/>
        </w:rPr>
        <w:br/>
        <w:t>о выполнении мероприятий и достигнутых значений целевых показателей муниципальной программы</w:t>
      </w:r>
      <w:bookmarkEnd w:id="0"/>
      <w:r w:rsidRPr="000509D2">
        <w:rPr>
          <w:bCs/>
          <w:color w:val="000000"/>
          <w:kern w:val="32"/>
          <w:sz w:val="24"/>
          <w:lang w:val="x-none" w:eastAsia="x-none"/>
        </w:rPr>
        <w:br/>
      </w:r>
    </w:p>
    <w:p w14:paraId="0D966A38" w14:textId="0975BB18" w:rsidR="00647329" w:rsidRPr="000509D2" w:rsidRDefault="00F8166D" w:rsidP="00F8166D">
      <w:pPr>
        <w:pStyle w:val="a7"/>
        <w:ind w:left="0" w:firstLine="708"/>
        <w:jc w:val="both"/>
        <w:rPr>
          <w:sz w:val="24"/>
        </w:rPr>
      </w:pPr>
      <w:bookmarkStart w:id="1" w:name="_Hlk163122938"/>
      <w:r w:rsidRPr="000509D2">
        <w:rPr>
          <w:bCs/>
          <w:color w:val="000000"/>
          <w:kern w:val="32"/>
          <w:sz w:val="24"/>
          <w:lang w:eastAsia="x-none"/>
        </w:rPr>
        <w:t>1.</w:t>
      </w:r>
      <w:r w:rsidR="00647329" w:rsidRPr="000509D2">
        <w:rPr>
          <w:bCs/>
          <w:color w:val="000000"/>
          <w:kern w:val="32"/>
          <w:sz w:val="24"/>
          <w:lang w:eastAsia="x-none"/>
        </w:rPr>
        <w:t xml:space="preserve">Муниципальная программа </w:t>
      </w:r>
      <w:r w:rsidR="007D1D08" w:rsidRPr="000509D2">
        <w:rPr>
          <w:bCs/>
          <w:sz w:val="24"/>
        </w:rPr>
        <w:t>«Развития малого и среднего предпринимательства в</w:t>
      </w:r>
      <w:r w:rsidR="0050504B" w:rsidRPr="000509D2">
        <w:rPr>
          <w:bCs/>
          <w:sz w:val="24"/>
        </w:rPr>
        <w:t xml:space="preserve"> монопрофильном муниципальном образовании Челябинской области</w:t>
      </w:r>
      <w:r w:rsidR="007D1D08" w:rsidRPr="000509D2">
        <w:rPr>
          <w:bCs/>
          <w:sz w:val="24"/>
        </w:rPr>
        <w:t xml:space="preserve"> Усть-Катавск</w:t>
      </w:r>
      <w:r w:rsidR="0050504B" w:rsidRPr="000509D2">
        <w:rPr>
          <w:bCs/>
          <w:sz w:val="24"/>
        </w:rPr>
        <w:t>ий</w:t>
      </w:r>
      <w:r w:rsidR="007D1D08" w:rsidRPr="000509D2">
        <w:rPr>
          <w:bCs/>
          <w:sz w:val="24"/>
        </w:rPr>
        <w:t xml:space="preserve"> городско</w:t>
      </w:r>
      <w:r w:rsidR="0050504B" w:rsidRPr="000509D2">
        <w:rPr>
          <w:bCs/>
          <w:sz w:val="24"/>
        </w:rPr>
        <w:t>й</w:t>
      </w:r>
      <w:r w:rsidR="007D1D08" w:rsidRPr="000509D2">
        <w:rPr>
          <w:bCs/>
          <w:sz w:val="24"/>
        </w:rPr>
        <w:t xml:space="preserve"> округ на 20</w:t>
      </w:r>
      <w:r w:rsidR="003D7BF1" w:rsidRPr="000509D2">
        <w:rPr>
          <w:bCs/>
          <w:sz w:val="24"/>
        </w:rPr>
        <w:t>21</w:t>
      </w:r>
      <w:r w:rsidR="007D1D08" w:rsidRPr="000509D2">
        <w:rPr>
          <w:bCs/>
          <w:sz w:val="24"/>
        </w:rPr>
        <w:t>-20</w:t>
      </w:r>
      <w:r w:rsidR="006B68AB" w:rsidRPr="000509D2">
        <w:rPr>
          <w:bCs/>
          <w:sz w:val="24"/>
        </w:rPr>
        <w:t>2</w:t>
      </w:r>
      <w:r w:rsidR="003D7BF1" w:rsidRPr="000509D2">
        <w:rPr>
          <w:bCs/>
          <w:sz w:val="24"/>
        </w:rPr>
        <w:t>3</w:t>
      </w:r>
      <w:r w:rsidR="007D1D08" w:rsidRPr="000509D2">
        <w:rPr>
          <w:bCs/>
          <w:sz w:val="24"/>
        </w:rPr>
        <w:t xml:space="preserve"> годы»</w:t>
      </w:r>
      <w:r w:rsidR="00647329" w:rsidRPr="000509D2">
        <w:rPr>
          <w:sz w:val="24"/>
        </w:rPr>
        <w:t>.</w:t>
      </w:r>
    </w:p>
    <w:p w14:paraId="7D1FBD77" w14:textId="5D8793B5" w:rsidR="00647329" w:rsidRPr="000509D2" w:rsidRDefault="00F8166D" w:rsidP="00F8166D">
      <w:pPr>
        <w:pStyle w:val="a7"/>
        <w:ind w:left="0" w:firstLine="708"/>
        <w:jc w:val="both"/>
        <w:rPr>
          <w:b/>
          <w:sz w:val="24"/>
        </w:rPr>
      </w:pPr>
      <w:r w:rsidRPr="000509D2">
        <w:rPr>
          <w:sz w:val="24"/>
        </w:rPr>
        <w:t xml:space="preserve">2.  </w:t>
      </w:r>
      <w:r w:rsidR="00647329" w:rsidRPr="000509D2">
        <w:rPr>
          <w:sz w:val="24"/>
        </w:rPr>
        <w:t>П</w:t>
      </w:r>
      <w:r w:rsidR="006B68AB" w:rsidRPr="000509D2">
        <w:rPr>
          <w:sz w:val="24"/>
        </w:rPr>
        <w:t>остановление администрации Усть-Катавского городского округа от 1</w:t>
      </w:r>
      <w:r w:rsidR="003D7BF1" w:rsidRPr="000509D2">
        <w:rPr>
          <w:sz w:val="24"/>
        </w:rPr>
        <w:t>2</w:t>
      </w:r>
      <w:r w:rsidR="006B68AB" w:rsidRPr="000509D2">
        <w:rPr>
          <w:sz w:val="24"/>
        </w:rPr>
        <w:t>.</w:t>
      </w:r>
      <w:r w:rsidR="003D7BF1" w:rsidRPr="000509D2">
        <w:rPr>
          <w:sz w:val="24"/>
        </w:rPr>
        <w:t>11</w:t>
      </w:r>
      <w:r w:rsidR="006B68AB" w:rsidRPr="000509D2">
        <w:rPr>
          <w:sz w:val="24"/>
        </w:rPr>
        <w:t>.20</w:t>
      </w:r>
      <w:r w:rsidR="003D7BF1" w:rsidRPr="000509D2">
        <w:rPr>
          <w:sz w:val="24"/>
        </w:rPr>
        <w:t>20</w:t>
      </w:r>
      <w:r w:rsidR="006B68AB" w:rsidRPr="000509D2">
        <w:rPr>
          <w:sz w:val="24"/>
        </w:rPr>
        <w:t>г. № 1</w:t>
      </w:r>
      <w:r w:rsidR="003D7BF1" w:rsidRPr="000509D2">
        <w:rPr>
          <w:sz w:val="24"/>
        </w:rPr>
        <w:t>495</w:t>
      </w:r>
      <w:r w:rsidR="006B68AB" w:rsidRPr="000509D2">
        <w:rPr>
          <w:sz w:val="24"/>
        </w:rPr>
        <w:t xml:space="preserve"> </w:t>
      </w:r>
      <w:r w:rsidR="00647329" w:rsidRPr="000509D2">
        <w:rPr>
          <w:sz w:val="24"/>
        </w:rPr>
        <w:t>«</w:t>
      </w:r>
      <w:r w:rsidRPr="000509D2">
        <w:rPr>
          <w:sz w:val="24"/>
        </w:rPr>
        <w:t>Об утверждении муниципальной программы «</w:t>
      </w:r>
      <w:r w:rsidRPr="000509D2">
        <w:rPr>
          <w:bCs/>
          <w:sz w:val="24"/>
        </w:rPr>
        <w:t>Развития малого и среднего предпринимательства в монопрофильном муниципальном образовании Челябинской области Усть-Катавский городской округ на 2021-2023 годы</w:t>
      </w:r>
      <w:r w:rsidR="00647329" w:rsidRPr="000509D2">
        <w:rPr>
          <w:sz w:val="24"/>
        </w:rPr>
        <w:t>»</w:t>
      </w:r>
      <w:r w:rsidR="006F624B">
        <w:rPr>
          <w:sz w:val="24"/>
        </w:rPr>
        <w:t>.</w:t>
      </w:r>
    </w:p>
    <w:p w14:paraId="702627E1" w14:textId="353A8130" w:rsidR="00F8166D" w:rsidRPr="000509D2" w:rsidRDefault="00F8166D" w:rsidP="00F8166D">
      <w:pPr>
        <w:jc w:val="both"/>
        <w:rPr>
          <w:sz w:val="24"/>
        </w:rPr>
      </w:pPr>
      <w:r w:rsidRPr="000509D2">
        <w:rPr>
          <w:sz w:val="24"/>
        </w:rPr>
        <w:t xml:space="preserve">          3.Постановление администрации Усть-Катавского городского округа от 16.03.2021г. № 382 «О внесение изменений </w:t>
      </w:r>
      <w:proofErr w:type="gramStart"/>
      <w:r w:rsidRPr="000509D2">
        <w:rPr>
          <w:sz w:val="24"/>
        </w:rPr>
        <w:t>в  постановление</w:t>
      </w:r>
      <w:proofErr w:type="gramEnd"/>
      <w:r w:rsidRPr="000509D2">
        <w:rPr>
          <w:sz w:val="24"/>
        </w:rPr>
        <w:t xml:space="preserve"> администрации Усть-Катавского городского округа от 12.11.2020г. № 1495 «Об утверждении муниципальной программы «</w:t>
      </w:r>
      <w:r w:rsidRPr="000509D2">
        <w:rPr>
          <w:bCs/>
          <w:sz w:val="24"/>
        </w:rPr>
        <w:t>Развития малого и среднего предпринимательства в монопрофильном муниципальном образовании Челябинской области Усть-Катавский городской округ на 2021-2023 годы</w:t>
      </w:r>
      <w:r w:rsidRPr="000509D2">
        <w:rPr>
          <w:sz w:val="24"/>
        </w:rPr>
        <w:t>»</w:t>
      </w:r>
      <w:r w:rsidR="006F624B">
        <w:rPr>
          <w:sz w:val="24"/>
        </w:rPr>
        <w:t>.</w:t>
      </w:r>
    </w:p>
    <w:p w14:paraId="636B4BA3" w14:textId="1519C825" w:rsidR="006B68AB" w:rsidRDefault="00F8166D" w:rsidP="00F8166D">
      <w:pPr>
        <w:ind w:firstLine="708"/>
        <w:jc w:val="both"/>
        <w:rPr>
          <w:sz w:val="24"/>
        </w:rPr>
      </w:pPr>
      <w:r w:rsidRPr="000509D2">
        <w:rPr>
          <w:sz w:val="24"/>
        </w:rPr>
        <w:t xml:space="preserve">Постановление администрации Усть-Катавского городского округа от 21.03.2022г. № 368 «О внесение изменений </w:t>
      </w:r>
      <w:proofErr w:type="gramStart"/>
      <w:r w:rsidRPr="000509D2">
        <w:rPr>
          <w:sz w:val="24"/>
        </w:rPr>
        <w:t>в  постановление</w:t>
      </w:r>
      <w:proofErr w:type="gramEnd"/>
      <w:r w:rsidRPr="000509D2">
        <w:rPr>
          <w:sz w:val="24"/>
        </w:rPr>
        <w:t xml:space="preserve"> администрации Усть-Катавского городского округа от 12.11.2020г. № 1495 «Об утверждении муниципальной программы «</w:t>
      </w:r>
      <w:r w:rsidRPr="000509D2">
        <w:rPr>
          <w:bCs/>
          <w:sz w:val="24"/>
        </w:rPr>
        <w:t>Развития малого и среднего предпринимательства в монопрофильном муниципальном образовании Челябинской области Усть-Катавский городской округ на 2021-2023 годы</w:t>
      </w:r>
      <w:r w:rsidRPr="000509D2">
        <w:rPr>
          <w:sz w:val="24"/>
        </w:rPr>
        <w:t>»</w:t>
      </w:r>
      <w:r w:rsidR="00647329" w:rsidRPr="000509D2">
        <w:rPr>
          <w:sz w:val="24"/>
        </w:rPr>
        <w:t>.</w:t>
      </w:r>
    </w:p>
    <w:p w14:paraId="7A3AA7F6" w14:textId="39B5BD94" w:rsidR="006F624B" w:rsidRDefault="006F624B" w:rsidP="006F624B">
      <w:pPr>
        <w:ind w:firstLine="708"/>
        <w:jc w:val="both"/>
        <w:rPr>
          <w:sz w:val="24"/>
        </w:rPr>
      </w:pPr>
      <w:r w:rsidRPr="000509D2">
        <w:rPr>
          <w:sz w:val="24"/>
        </w:rPr>
        <w:t xml:space="preserve">Постановление администрации Усть-Катавского городского округа от </w:t>
      </w:r>
      <w:r>
        <w:rPr>
          <w:sz w:val="24"/>
        </w:rPr>
        <w:t>19</w:t>
      </w:r>
      <w:r w:rsidRPr="000509D2">
        <w:rPr>
          <w:sz w:val="24"/>
        </w:rPr>
        <w:t>.0</w:t>
      </w:r>
      <w:r>
        <w:rPr>
          <w:sz w:val="24"/>
        </w:rPr>
        <w:t>10</w:t>
      </w:r>
      <w:r w:rsidRPr="000509D2">
        <w:rPr>
          <w:sz w:val="24"/>
        </w:rPr>
        <w:t>.202</w:t>
      </w:r>
      <w:r>
        <w:rPr>
          <w:sz w:val="24"/>
        </w:rPr>
        <w:t>3</w:t>
      </w:r>
      <w:r w:rsidRPr="000509D2">
        <w:rPr>
          <w:sz w:val="24"/>
        </w:rPr>
        <w:t xml:space="preserve">г. № </w:t>
      </w:r>
      <w:r>
        <w:rPr>
          <w:sz w:val="24"/>
        </w:rPr>
        <w:t>1496</w:t>
      </w:r>
      <w:r w:rsidRPr="000509D2">
        <w:rPr>
          <w:sz w:val="24"/>
        </w:rPr>
        <w:t xml:space="preserve"> «О внесение изменений </w:t>
      </w:r>
      <w:proofErr w:type="gramStart"/>
      <w:r w:rsidRPr="000509D2">
        <w:rPr>
          <w:sz w:val="24"/>
        </w:rPr>
        <w:t>в  постановление</w:t>
      </w:r>
      <w:proofErr w:type="gramEnd"/>
      <w:r w:rsidRPr="000509D2">
        <w:rPr>
          <w:sz w:val="24"/>
        </w:rPr>
        <w:t xml:space="preserve"> администрации Усть-Катавского городского округа от 12.11.2020г. № 1495 «Об утверждении муниципальной программы «</w:t>
      </w:r>
      <w:r w:rsidRPr="000509D2">
        <w:rPr>
          <w:bCs/>
          <w:sz w:val="24"/>
        </w:rPr>
        <w:t>Развития малого и среднего предпринимательства в монопрофильном муниципальном образовании Челябинской области Усть-Катавский городской округ на 2021-2023 годы</w:t>
      </w:r>
      <w:r w:rsidRPr="000509D2">
        <w:rPr>
          <w:sz w:val="24"/>
        </w:rPr>
        <w:t>».</w:t>
      </w:r>
    </w:p>
    <w:bookmarkEnd w:id="1"/>
    <w:p w14:paraId="26418ADA" w14:textId="5E3113DB" w:rsidR="007D1D08" w:rsidRPr="000509D2" w:rsidRDefault="007D1D08" w:rsidP="00647329">
      <w:pPr>
        <w:jc w:val="both"/>
        <w:rPr>
          <w:sz w:val="24"/>
        </w:rPr>
      </w:pPr>
    </w:p>
    <w:p w14:paraId="5584A518" w14:textId="7740FEAC" w:rsidR="00E90177" w:rsidRPr="000509D2" w:rsidRDefault="00F8166D" w:rsidP="007D1D08">
      <w:pPr>
        <w:ind w:firstLine="708"/>
        <w:jc w:val="both"/>
        <w:rPr>
          <w:b/>
          <w:sz w:val="24"/>
        </w:rPr>
      </w:pPr>
      <w:r w:rsidRPr="000509D2">
        <w:rPr>
          <w:sz w:val="24"/>
        </w:rPr>
        <w:t>4.</w:t>
      </w:r>
      <w:r w:rsidR="00E90177" w:rsidRPr="000509D2">
        <w:rPr>
          <w:sz w:val="24"/>
        </w:rPr>
        <w:t>Основные мероприятия Программы были исполнены следующие: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899"/>
        <w:gridCol w:w="3527"/>
        <w:gridCol w:w="1443"/>
        <w:gridCol w:w="1852"/>
      </w:tblGrid>
      <w:tr w:rsidR="007D1D08" w:rsidRPr="000509D2" w14:paraId="3E9F7960" w14:textId="77777777" w:rsidTr="00CD7BD8">
        <w:trPr>
          <w:trHeight w:val="2485"/>
        </w:trPr>
        <w:tc>
          <w:tcPr>
            <w:tcW w:w="622" w:type="dxa"/>
          </w:tcPr>
          <w:p w14:paraId="3B78907B" w14:textId="77777777" w:rsidR="007D1D08" w:rsidRPr="000509D2" w:rsidRDefault="007D1D08" w:rsidP="00916201">
            <w:pPr>
              <w:shd w:val="clear" w:color="auto" w:fill="FFFFFF"/>
              <w:ind w:right="-34"/>
              <w:jc w:val="center"/>
              <w:rPr>
                <w:sz w:val="24"/>
              </w:rPr>
            </w:pPr>
            <w:r w:rsidRPr="000509D2">
              <w:rPr>
                <w:sz w:val="24"/>
              </w:rPr>
              <w:t>№ п/п</w:t>
            </w:r>
          </w:p>
        </w:tc>
        <w:tc>
          <w:tcPr>
            <w:tcW w:w="2899" w:type="dxa"/>
          </w:tcPr>
          <w:p w14:paraId="1B4B9CDF" w14:textId="77777777" w:rsidR="007D1D08" w:rsidRPr="000509D2" w:rsidRDefault="007D1D08" w:rsidP="00916201">
            <w:pPr>
              <w:shd w:val="clear" w:color="auto" w:fill="FFFFFF"/>
              <w:ind w:right="-34"/>
              <w:jc w:val="center"/>
              <w:rPr>
                <w:sz w:val="24"/>
              </w:rPr>
            </w:pPr>
            <w:r w:rsidRPr="000509D2">
              <w:rPr>
                <w:sz w:val="24"/>
              </w:rPr>
              <w:t>Наименование мероприятия</w:t>
            </w:r>
          </w:p>
        </w:tc>
        <w:tc>
          <w:tcPr>
            <w:tcW w:w="3527" w:type="dxa"/>
          </w:tcPr>
          <w:p w14:paraId="3ECDD6DA" w14:textId="77777777" w:rsidR="007D1D08" w:rsidRPr="000509D2" w:rsidRDefault="007D1D08" w:rsidP="00916201">
            <w:pPr>
              <w:shd w:val="clear" w:color="auto" w:fill="FFFFFF"/>
              <w:ind w:right="-34"/>
              <w:jc w:val="center"/>
              <w:rPr>
                <w:sz w:val="24"/>
              </w:rPr>
            </w:pPr>
            <w:r w:rsidRPr="000509D2">
              <w:rPr>
                <w:sz w:val="24"/>
              </w:rPr>
              <w:t>Отметка об исполнении*</w:t>
            </w:r>
          </w:p>
          <w:p w14:paraId="79B839BD" w14:textId="77777777" w:rsidR="007D1D08" w:rsidRPr="000509D2" w:rsidRDefault="007D1D08" w:rsidP="00916201">
            <w:pPr>
              <w:shd w:val="clear" w:color="auto" w:fill="FFFFFF"/>
              <w:ind w:right="-34"/>
              <w:jc w:val="center"/>
              <w:rPr>
                <w:sz w:val="24"/>
              </w:rPr>
            </w:pPr>
            <w:r w:rsidRPr="000509D2">
              <w:rPr>
                <w:sz w:val="24"/>
              </w:rPr>
              <w:t>(в т. ч. информация о достижении целевых показателей, включая сведения о созданных/сохраненных рабочих местах СМСП)</w:t>
            </w:r>
          </w:p>
        </w:tc>
        <w:tc>
          <w:tcPr>
            <w:tcW w:w="1443" w:type="dxa"/>
          </w:tcPr>
          <w:p w14:paraId="2B8C11FB" w14:textId="77777777" w:rsidR="007D1D08" w:rsidRPr="000509D2" w:rsidRDefault="007D1D08" w:rsidP="00916201">
            <w:pPr>
              <w:shd w:val="clear" w:color="auto" w:fill="FFFFFF"/>
              <w:ind w:right="-34"/>
              <w:jc w:val="center"/>
              <w:rPr>
                <w:sz w:val="24"/>
              </w:rPr>
            </w:pPr>
            <w:r w:rsidRPr="000509D2">
              <w:rPr>
                <w:sz w:val="24"/>
              </w:rPr>
              <w:t xml:space="preserve">Планируемый объем финансирования (всего и отдельно - за счет средств местного / областного / федерального бюджетов), </w:t>
            </w:r>
            <w:r w:rsidRPr="000509D2">
              <w:rPr>
                <w:sz w:val="24"/>
              </w:rPr>
              <w:br/>
              <w:t>тыс. руб.</w:t>
            </w:r>
          </w:p>
        </w:tc>
        <w:tc>
          <w:tcPr>
            <w:tcW w:w="1852" w:type="dxa"/>
          </w:tcPr>
          <w:p w14:paraId="379A89A6" w14:textId="77777777" w:rsidR="007D1D08" w:rsidRPr="000509D2" w:rsidRDefault="007D1D08" w:rsidP="00916201">
            <w:pPr>
              <w:shd w:val="clear" w:color="auto" w:fill="FFFFFF"/>
              <w:ind w:left="-108" w:right="-108"/>
              <w:jc w:val="center"/>
              <w:rPr>
                <w:sz w:val="24"/>
              </w:rPr>
            </w:pPr>
            <w:r w:rsidRPr="000509D2">
              <w:rPr>
                <w:sz w:val="24"/>
              </w:rPr>
              <w:t xml:space="preserve">Фактически израсходовано* (всего и отдельно за счет средств местного / областного / федерального бюджетов), </w:t>
            </w:r>
            <w:r w:rsidRPr="000509D2">
              <w:rPr>
                <w:sz w:val="24"/>
              </w:rPr>
              <w:br/>
              <w:t>тыс. руб.</w:t>
            </w:r>
          </w:p>
        </w:tc>
      </w:tr>
      <w:tr w:rsidR="009A7708" w:rsidRPr="000509D2" w14:paraId="65AFB6F7" w14:textId="77777777" w:rsidTr="00CD7BD8">
        <w:trPr>
          <w:trHeight w:val="20"/>
        </w:trPr>
        <w:tc>
          <w:tcPr>
            <w:tcW w:w="622" w:type="dxa"/>
          </w:tcPr>
          <w:p w14:paraId="07002A13" w14:textId="77777777" w:rsidR="009A7708" w:rsidRPr="000509D2" w:rsidRDefault="009A7708" w:rsidP="009A7708">
            <w:pPr>
              <w:spacing w:before="120"/>
              <w:jc w:val="center"/>
              <w:rPr>
                <w:sz w:val="24"/>
              </w:rPr>
            </w:pPr>
            <w:r w:rsidRPr="000509D2">
              <w:rPr>
                <w:sz w:val="24"/>
              </w:rPr>
              <w:lastRenderedPageBreak/>
              <w:t>1</w:t>
            </w:r>
          </w:p>
        </w:tc>
        <w:tc>
          <w:tcPr>
            <w:tcW w:w="2899" w:type="dxa"/>
          </w:tcPr>
          <w:p w14:paraId="2C5AD858" w14:textId="77777777" w:rsidR="009A7708" w:rsidRPr="000509D2" w:rsidRDefault="009A7708" w:rsidP="009A7708">
            <w:pPr>
              <w:spacing w:before="120"/>
              <w:jc w:val="both"/>
              <w:rPr>
                <w:snapToGrid w:val="0"/>
                <w:sz w:val="24"/>
              </w:rPr>
            </w:pPr>
            <w:r w:rsidRPr="000509D2">
              <w:rPr>
                <w:snapToGrid w:val="0"/>
                <w:sz w:val="24"/>
              </w:rPr>
              <w:t>Совершенствование нормативно-правовых актов в сфере регулирования деятельности субъектов малого и среднего предпринимательства и устранение административных барьеров в сфере развития предпринимательства</w:t>
            </w:r>
          </w:p>
        </w:tc>
        <w:tc>
          <w:tcPr>
            <w:tcW w:w="6822" w:type="dxa"/>
            <w:gridSpan w:val="3"/>
          </w:tcPr>
          <w:p w14:paraId="342A7FB6" w14:textId="7DAC7118" w:rsidR="009A7708" w:rsidRPr="000509D2" w:rsidRDefault="009A7708" w:rsidP="009A7708">
            <w:pPr>
              <w:spacing w:before="120"/>
              <w:jc w:val="both"/>
              <w:rPr>
                <w:b/>
                <w:sz w:val="24"/>
              </w:rPr>
            </w:pPr>
            <w:r w:rsidRPr="000509D2">
              <w:rPr>
                <w:sz w:val="24"/>
              </w:rPr>
              <w:t xml:space="preserve">Количество принятых за отчетный период НПА, регулирующих предпринимательскую деятельность и прошедших предварительную общественную экспертизу - </w:t>
            </w:r>
            <w:r w:rsidR="00E90177" w:rsidRPr="000509D2">
              <w:rPr>
                <w:b/>
                <w:sz w:val="24"/>
              </w:rPr>
              <w:t>1</w:t>
            </w:r>
            <w:r w:rsidRPr="000509D2">
              <w:rPr>
                <w:b/>
                <w:sz w:val="24"/>
              </w:rPr>
              <w:t xml:space="preserve">. </w:t>
            </w:r>
          </w:p>
          <w:p w14:paraId="5D72377E" w14:textId="77777777" w:rsidR="009A74AA" w:rsidRPr="000509D2" w:rsidRDefault="009A7708" w:rsidP="009A7708">
            <w:pPr>
              <w:spacing w:before="120"/>
              <w:jc w:val="both"/>
              <w:rPr>
                <w:sz w:val="24"/>
              </w:rPr>
            </w:pPr>
            <w:r w:rsidRPr="000509D2">
              <w:rPr>
                <w:sz w:val="24"/>
              </w:rPr>
              <w:t>Орган, осуществляющий предварительную общественную экспертизу - Общественный координационный Совет по развитию предпринимательства в Усть-</w:t>
            </w:r>
            <w:proofErr w:type="gramStart"/>
            <w:r w:rsidRPr="000509D2">
              <w:rPr>
                <w:sz w:val="24"/>
              </w:rPr>
              <w:t>Катавском  городском</w:t>
            </w:r>
            <w:proofErr w:type="gramEnd"/>
            <w:r w:rsidRPr="000509D2">
              <w:rPr>
                <w:sz w:val="24"/>
              </w:rPr>
              <w:t xml:space="preserve"> округе</w:t>
            </w:r>
            <w:r w:rsidR="00012710" w:rsidRPr="000509D2">
              <w:rPr>
                <w:sz w:val="24"/>
              </w:rPr>
              <w:t>;</w:t>
            </w:r>
            <w:r w:rsidRPr="000509D2">
              <w:rPr>
                <w:sz w:val="24"/>
              </w:rPr>
              <w:t xml:space="preserve"> </w:t>
            </w:r>
          </w:p>
          <w:p w14:paraId="01C7B677" w14:textId="77777777" w:rsidR="009A7708" w:rsidRPr="000509D2" w:rsidRDefault="009A74AA" w:rsidP="009A7708">
            <w:pPr>
              <w:spacing w:before="120"/>
              <w:jc w:val="both"/>
              <w:rPr>
                <w:sz w:val="24"/>
              </w:rPr>
            </w:pPr>
            <w:r w:rsidRPr="000509D2">
              <w:rPr>
                <w:sz w:val="24"/>
              </w:rPr>
              <w:t xml:space="preserve">На официальном сайте администрации Усть-Катавского городского округа </w:t>
            </w:r>
            <w:r w:rsidR="009A7708" w:rsidRPr="000509D2">
              <w:rPr>
                <w:sz w:val="24"/>
              </w:rPr>
              <w:t xml:space="preserve"> </w:t>
            </w:r>
            <w:hyperlink r:id="rId7" w:history="1">
              <w:r w:rsidRPr="000509D2">
                <w:rPr>
                  <w:rStyle w:val="a5"/>
                  <w:sz w:val="24"/>
                </w:rPr>
                <w:t>http://www.ukgo.su/development/smallbusiness/otsenka_reguliruyushchego_vzaimodeystviya.php</w:t>
              </w:r>
            </w:hyperlink>
            <w:r w:rsidRPr="000509D2">
              <w:rPr>
                <w:sz w:val="24"/>
              </w:rPr>
              <w:t xml:space="preserve"> </w:t>
            </w:r>
          </w:p>
        </w:tc>
      </w:tr>
      <w:tr w:rsidR="0037374F" w:rsidRPr="000509D2" w14:paraId="05A336D8" w14:textId="77777777" w:rsidTr="004F58BE">
        <w:trPr>
          <w:trHeight w:val="9627"/>
        </w:trPr>
        <w:tc>
          <w:tcPr>
            <w:tcW w:w="622" w:type="dxa"/>
          </w:tcPr>
          <w:p w14:paraId="770FB84E" w14:textId="32231A46" w:rsidR="0037374F" w:rsidRPr="000509D2" w:rsidRDefault="00E90177" w:rsidP="00BE3B02">
            <w:pPr>
              <w:spacing w:before="120"/>
              <w:jc w:val="center"/>
              <w:rPr>
                <w:sz w:val="24"/>
              </w:rPr>
            </w:pPr>
            <w:r w:rsidRPr="000509D2">
              <w:rPr>
                <w:sz w:val="24"/>
              </w:rPr>
              <w:t>2</w:t>
            </w:r>
          </w:p>
        </w:tc>
        <w:tc>
          <w:tcPr>
            <w:tcW w:w="2899" w:type="dxa"/>
          </w:tcPr>
          <w:p w14:paraId="311E6DCA" w14:textId="77777777" w:rsidR="0037374F" w:rsidRPr="000509D2" w:rsidRDefault="0037374F" w:rsidP="00BE3B02">
            <w:pPr>
              <w:spacing w:before="120"/>
              <w:jc w:val="both"/>
              <w:rPr>
                <w:snapToGrid w:val="0"/>
                <w:sz w:val="24"/>
              </w:rPr>
            </w:pPr>
            <w:r w:rsidRPr="000509D2">
              <w:rPr>
                <w:snapToGrid w:val="0"/>
                <w:sz w:val="24"/>
              </w:rPr>
              <w:t xml:space="preserve">Информационная поддержка субъектов малого и среднего </w:t>
            </w:r>
            <w:proofErr w:type="gramStart"/>
            <w:r w:rsidRPr="000509D2">
              <w:rPr>
                <w:snapToGrid w:val="0"/>
                <w:sz w:val="24"/>
              </w:rPr>
              <w:t>предпринимательства,  пропаганда</w:t>
            </w:r>
            <w:proofErr w:type="gramEnd"/>
            <w:r w:rsidRPr="000509D2">
              <w:rPr>
                <w:snapToGrid w:val="0"/>
                <w:sz w:val="24"/>
              </w:rPr>
              <w:t xml:space="preserve"> и популяризация предпринимательской деятельности</w:t>
            </w:r>
          </w:p>
          <w:p w14:paraId="7766B61F" w14:textId="77777777" w:rsidR="0037374F" w:rsidRPr="000509D2" w:rsidRDefault="0037374F" w:rsidP="00BE3B02">
            <w:pPr>
              <w:spacing w:before="120"/>
              <w:jc w:val="both"/>
              <w:rPr>
                <w:snapToGrid w:val="0"/>
                <w:sz w:val="24"/>
              </w:rPr>
            </w:pPr>
          </w:p>
        </w:tc>
        <w:tc>
          <w:tcPr>
            <w:tcW w:w="6822" w:type="dxa"/>
            <w:gridSpan w:val="3"/>
          </w:tcPr>
          <w:p w14:paraId="6EBE8FE5" w14:textId="77777777" w:rsidR="0037374F" w:rsidRPr="000509D2" w:rsidRDefault="0037374F" w:rsidP="00BE3B02">
            <w:pPr>
              <w:spacing w:before="120"/>
              <w:rPr>
                <w:sz w:val="24"/>
              </w:rPr>
            </w:pPr>
            <w:r w:rsidRPr="000509D2">
              <w:rPr>
                <w:sz w:val="24"/>
              </w:rPr>
              <w:t xml:space="preserve"> На муниципальном уровне имеются следующие объекты инфраструктуры поддержки малого и среднего предпринимательства:</w:t>
            </w:r>
          </w:p>
          <w:p w14:paraId="60B97C0C" w14:textId="77777777" w:rsidR="00E30AAD" w:rsidRPr="000509D2" w:rsidRDefault="0037374F" w:rsidP="00BE3B02">
            <w:pPr>
              <w:spacing w:before="120"/>
              <w:rPr>
                <w:sz w:val="24"/>
              </w:rPr>
            </w:pPr>
            <w:r w:rsidRPr="000509D2">
              <w:rPr>
                <w:sz w:val="24"/>
              </w:rPr>
              <w:t xml:space="preserve">1). Союз предпринимателей Усть-Катава «Бизнес-Партнер», </w:t>
            </w:r>
          </w:p>
          <w:p w14:paraId="4044F5C3" w14:textId="30950A50" w:rsidR="00E30AAD" w:rsidRPr="000509D2" w:rsidRDefault="0037374F" w:rsidP="00BE3B02">
            <w:pPr>
              <w:spacing w:before="120"/>
              <w:rPr>
                <w:sz w:val="24"/>
              </w:rPr>
            </w:pPr>
            <w:r w:rsidRPr="000509D2">
              <w:rPr>
                <w:sz w:val="24"/>
              </w:rPr>
              <w:t xml:space="preserve">Общественный координационный совет по развитию </w:t>
            </w:r>
            <w:proofErr w:type="gramStart"/>
            <w:r w:rsidRPr="000509D2">
              <w:rPr>
                <w:sz w:val="24"/>
              </w:rPr>
              <w:t>предпринимательства</w:t>
            </w:r>
            <w:proofErr w:type="gramEnd"/>
            <w:r w:rsidRPr="000509D2">
              <w:rPr>
                <w:sz w:val="24"/>
              </w:rPr>
              <w:t xml:space="preserve"> в состав которого входят органы с участием представителей органов власти и СМСП.  </w:t>
            </w:r>
          </w:p>
          <w:p w14:paraId="46BB2133" w14:textId="062849CA" w:rsidR="00CD7BD8" w:rsidRPr="000509D2" w:rsidRDefault="0037374F" w:rsidP="00BE3B02">
            <w:pPr>
              <w:spacing w:before="120"/>
              <w:rPr>
                <w:b/>
                <w:sz w:val="24"/>
              </w:rPr>
            </w:pPr>
            <w:r w:rsidRPr="000509D2">
              <w:rPr>
                <w:sz w:val="24"/>
              </w:rPr>
              <w:t xml:space="preserve">Информационно-консультационные услуги СМСП при администрации </w:t>
            </w:r>
            <w:proofErr w:type="gramStart"/>
            <w:r w:rsidRPr="000509D2">
              <w:rPr>
                <w:sz w:val="24"/>
              </w:rPr>
              <w:t>предоставляет  отдел</w:t>
            </w:r>
            <w:proofErr w:type="gramEnd"/>
            <w:r w:rsidRPr="000509D2">
              <w:rPr>
                <w:sz w:val="24"/>
              </w:rPr>
              <w:t xml:space="preserve"> социально-экономического развития и размещения муниципального заказа,  число сотрудников – </w:t>
            </w:r>
            <w:r w:rsidRPr="000509D2">
              <w:rPr>
                <w:b/>
                <w:sz w:val="24"/>
              </w:rPr>
              <w:t>2,</w:t>
            </w:r>
            <w:r w:rsidRPr="000509D2">
              <w:rPr>
                <w:sz w:val="24"/>
              </w:rPr>
              <w:t xml:space="preserve"> оказано консультаций – </w:t>
            </w:r>
            <w:r w:rsidRPr="000509D2">
              <w:rPr>
                <w:b/>
                <w:sz w:val="24"/>
              </w:rPr>
              <w:t>1</w:t>
            </w:r>
            <w:r w:rsidR="00E30AAD" w:rsidRPr="000509D2">
              <w:rPr>
                <w:b/>
                <w:sz w:val="24"/>
              </w:rPr>
              <w:t>2</w:t>
            </w:r>
            <w:r w:rsidR="005333B9" w:rsidRPr="000509D2">
              <w:rPr>
                <w:b/>
                <w:sz w:val="24"/>
              </w:rPr>
              <w:t>5</w:t>
            </w:r>
            <w:r w:rsidR="00CD7BD8" w:rsidRPr="000509D2">
              <w:rPr>
                <w:b/>
                <w:sz w:val="24"/>
              </w:rPr>
              <w:t>.</w:t>
            </w:r>
          </w:p>
          <w:p w14:paraId="049D64A8" w14:textId="69EC3F7C" w:rsidR="00E30AAD" w:rsidRPr="000509D2" w:rsidRDefault="00E30AAD" w:rsidP="00BE3B02">
            <w:pPr>
              <w:spacing w:before="120"/>
              <w:rPr>
                <w:bCs/>
                <w:sz w:val="24"/>
              </w:rPr>
            </w:pPr>
            <w:r w:rsidRPr="000509D2">
              <w:rPr>
                <w:bCs/>
                <w:sz w:val="24"/>
              </w:rPr>
              <w:t>Общественный представитель Уполномоченного по защите прав предпринимателей в Усть-Катавском городском округе.</w:t>
            </w:r>
          </w:p>
          <w:p w14:paraId="585A8091" w14:textId="58B20286" w:rsidR="0037374F" w:rsidRPr="000509D2" w:rsidRDefault="0037374F" w:rsidP="00BE3B02">
            <w:pPr>
              <w:jc w:val="both"/>
              <w:rPr>
                <w:sz w:val="24"/>
              </w:rPr>
            </w:pPr>
            <w:r w:rsidRPr="000509D2">
              <w:rPr>
                <w:sz w:val="24"/>
              </w:rPr>
              <w:t xml:space="preserve">2). Организация освещения в средствах массовой информации событий развития малого и среднего предпринимательства.  В газете «Усть-Катавская неделя», на телевидении </w:t>
            </w:r>
            <w:proofErr w:type="spellStart"/>
            <w:r w:rsidRPr="000509D2">
              <w:rPr>
                <w:sz w:val="24"/>
              </w:rPr>
              <w:t>г.Усть</w:t>
            </w:r>
            <w:proofErr w:type="spellEnd"/>
            <w:r w:rsidRPr="000509D2">
              <w:rPr>
                <w:sz w:val="24"/>
              </w:rPr>
              <w:t>-Катава, на сайте городского округа, в социальных сетях Интернета.</w:t>
            </w:r>
          </w:p>
          <w:p w14:paraId="09DC9E76" w14:textId="09E0FBBB" w:rsidR="00CD7BD8" w:rsidRPr="000509D2" w:rsidRDefault="00CD7BD8" w:rsidP="00CD7BD8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0509D2">
              <w:rPr>
                <w:rFonts w:eastAsia="Calibri"/>
                <w:sz w:val="24"/>
                <w:lang w:eastAsia="en-US"/>
              </w:rPr>
              <w:t>3) Пропаганда и обучение.</w:t>
            </w:r>
          </w:p>
          <w:p w14:paraId="1B130867" w14:textId="620330CE" w:rsidR="00CD7BD8" w:rsidRPr="000509D2" w:rsidRDefault="00CD7BD8" w:rsidP="00CD7BD8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0509D2">
              <w:rPr>
                <w:rFonts w:eastAsia="Calibri"/>
                <w:sz w:val="24"/>
                <w:lang w:eastAsia="en-US"/>
              </w:rPr>
              <w:t>3.1Круглые столы:</w:t>
            </w:r>
          </w:p>
          <w:p w14:paraId="44361A2E" w14:textId="77777777" w:rsidR="00CD7BD8" w:rsidRPr="000509D2" w:rsidRDefault="00CD7BD8" w:rsidP="00CD7BD8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0509D2">
              <w:rPr>
                <w:rFonts w:eastAsia="Calibri"/>
                <w:sz w:val="24"/>
                <w:lang w:eastAsia="en-US"/>
              </w:rPr>
              <w:t xml:space="preserve">- с СМСП, </w:t>
            </w:r>
            <w:proofErr w:type="gramStart"/>
            <w:r w:rsidRPr="000509D2">
              <w:rPr>
                <w:rFonts w:eastAsia="Calibri"/>
                <w:sz w:val="24"/>
                <w:lang w:eastAsia="en-US"/>
              </w:rPr>
              <w:t>осуществляющие  пассажирские</w:t>
            </w:r>
            <w:proofErr w:type="gramEnd"/>
            <w:r w:rsidRPr="000509D2">
              <w:rPr>
                <w:rFonts w:eastAsia="Calibri"/>
                <w:sz w:val="24"/>
                <w:lang w:eastAsia="en-US"/>
              </w:rPr>
              <w:t xml:space="preserve"> перевозки в городском округе;</w:t>
            </w:r>
          </w:p>
          <w:p w14:paraId="1E20F5EF" w14:textId="2F556C36" w:rsidR="00CD7BD8" w:rsidRPr="000509D2" w:rsidRDefault="00CD7BD8" w:rsidP="00CD7BD8">
            <w:pPr>
              <w:jc w:val="both"/>
              <w:rPr>
                <w:color w:val="000000"/>
                <w:sz w:val="24"/>
              </w:rPr>
            </w:pPr>
            <w:r w:rsidRPr="000509D2">
              <w:rPr>
                <w:color w:val="000000"/>
                <w:sz w:val="24"/>
              </w:rPr>
              <w:t>3.2 Вебинары:</w:t>
            </w:r>
          </w:p>
          <w:p w14:paraId="718787EB" w14:textId="0BEDF2E9" w:rsidR="00CD7BD8" w:rsidRPr="000509D2" w:rsidRDefault="00CD7BD8" w:rsidP="00CD7BD8">
            <w:pPr>
              <w:jc w:val="both"/>
              <w:rPr>
                <w:color w:val="000000"/>
                <w:sz w:val="24"/>
              </w:rPr>
            </w:pPr>
            <w:r w:rsidRPr="000509D2">
              <w:rPr>
                <w:color w:val="000000"/>
                <w:sz w:val="24"/>
              </w:rPr>
              <w:t>- с</w:t>
            </w:r>
            <w:r w:rsidR="00E30AAD" w:rsidRPr="000509D2">
              <w:rPr>
                <w:color w:val="000000"/>
                <w:sz w:val="24"/>
              </w:rPr>
              <w:t xml:space="preserve"> Министерствами экономического развития и сельского хозяйства по маркировке товара </w:t>
            </w:r>
            <w:proofErr w:type="gramStart"/>
            <w:r w:rsidR="00E30AAD" w:rsidRPr="000509D2">
              <w:rPr>
                <w:color w:val="000000"/>
                <w:sz w:val="24"/>
              </w:rPr>
              <w:t>-  12</w:t>
            </w:r>
            <w:proofErr w:type="gramEnd"/>
            <w:r w:rsidRPr="000509D2">
              <w:rPr>
                <w:color w:val="000000"/>
                <w:sz w:val="24"/>
              </w:rPr>
              <w:t>;</w:t>
            </w:r>
          </w:p>
          <w:p w14:paraId="7776481D" w14:textId="366F9D51" w:rsidR="00CD7BD8" w:rsidRPr="000509D2" w:rsidRDefault="00CD7BD8" w:rsidP="00CD7BD8">
            <w:pPr>
              <w:jc w:val="both"/>
              <w:rPr>
                <w:color w:val="000000"/>
                <w:sz w:val="24"/>
              </w:rPr>
            </w:pPr>
            <w:r w:rsidRPr="000509D2">
              <w:rPr>
                <w:color w:val="000000"/>
                <w:sz w:val="24"/>
              </w:rPr>
              <w:t>-  с Министерством сельского хозяйства Челябинской области «Порядок предоставления субсидий на поддержку агропромышленного комплекса в 202</w:t>
            </w:r>
            <w:r w:rsidR="00E30AAD" w:rsidRPr="000509D2">
              <w:rPr>
                <w:color w:val="000000"/>
                <w:sz w:val="24"/>
              </w:rPr>
              <w:t>3</w:t>
            </w:r>
            <w:r w:rsidRPr="000509D2">
              <w:rPr>
                <w:color w:val="000000"/>
                <w:sz w:val="24"/>
              </w:rPr>
              <w:t>г.»;</w:t>
            </w:r>
          </w:p>
          <w:p w14:paraId="21E2793D" w14:textId="657D0691" w:rsidR="005333B9" w:rsidRPr="000509D2" w:rsidRDefault="005333B9" w:rsidP="00CD7BD8">
            <w:pPr>
              <w:jc w:val="both"/>
              <w:rPr>
                <w:color w:val="000000"/>
                <w:sz w:val="24"/>
              </w:rPr>
            </w:pPr>
            <w:r w:rsidRPr="000509D2">
              <w:rPr>
                <w:color w:val="000000"/>
                <w:sz w:val="24"/>
              </w:rPr>
              <w:t>- по размещению нестационарных торговых объектов;</w:t>
            </w:r>
          </w:p>
          <w:p w14:paraId="08A812C1" w14:textId="7328D5E8" w:rsidR="005333B9" w:rsidRPr="000509D2" w:rsidRDefault="005333B9" w:rsidP="00CD7BD8">
            <w:pPr>
              <w:jc w:val="both"/>
              <w:rPr>
                <w:color w:val="000000"/>
                <w:sz w:val="24"/>
              </w:rPr>
            </w:pPr>
            <w:r w:rsidRPr="000509D2">
              <w:rPr>
                <w:color w:val="000000"/>
                <w:sz w:val="24"/>
              </w:rPr>
              <w:t>- по электронному документообороту маркированной продукции.</w:t>
            </w:r>
          </w:p>
          <w:p w14:paraId="6A12FD0F" w14:textId="53E6652E" w:rsidR="004F58BE" w:rsidRPr="000509D2" w:rsidRDefault="004F58BE" w:rsidP="00CD7BD8">
            <w:pPr>
              <w:jc w:val="both"/>
              <w:rPr>
                <w:color w:val="000000"/>
                <w:sz w:val="24"/>
              </w:rPr>
            </w:pPr>
            <w:r w:rsidRPr="000509D2">
              <w:rPr>
                <w:color w:val="000000"/>
                <w:sz w:val="24"/>
              </w:rPr>
              <w:t>4)</w:t>
            </w:r>
            <w:r w:rsidRPr="000509D2">
              <w:rPr>
                <w:sz w:val="24"/>
              </w:rPr>
              <w:t xml:space="preserve"> Проведение конкурса «Лучший предприниматель года» по 5 номинациям:</w:t>
            </w:r>
          </w:p>
          <w:p w14:paraId="134CD621" w14:textId="77777777" w:rsidR="0037374F" w:rsidRPr="000509D2" w:rsidRDefault="004F58BE" w:rsidP="005333B9">
            <w:pPr>
              <w:jc w:val="both"/>
              <w:rPr>
                <w:sz w:val="24"/>
              </w:rPr>
            </w:pPr>
            <w:r w:rsidRPr="000509D2">
              <w:rPr>
                <w:sz w:val="24"/>
              </w:rPr>
              <w:t>- «Развитие в сфере производства»;</w:t>
            </w:r>
          </w:p>
          <w:p w14:paraId="7941BA80" w14:textId="77777777" w:rsidR="004F58BE" w:rsidRPr="000509D2" w:rsidRDefault="004F58BE" w:rsidP="005333B9">
            <w:pPr>
              <w:jc w:val="both"/>
              <w:rPr>
                <w:sz w:val="24"/>
              </w:rPr>
            </w:pPr>
            <w:r w:rsidRPr="000509D2">
              <w:rPr>
                <w:sz w:val="24"/>
              </w:rPr>
              <w:t>- «Развитие женского предпринимательства»;</w:t>
            </w:r>
          </w:p>
          <w:p w14:paraId="45C9DDAA" w14:textId="77777777" w:rsidR="004F58BE" w:rsidRPr="000509D2" w:rsidRDefault="004F58BE" w:rsidP="005333B9">
            <w:pPr>
              <w:jc w:val="both"/>
              <w:rPr>
                <w:sz w:val="24"/>
              </w:rPr>
            </w:pPr>
            <w:r w:rsidRPr="000509D2">
              <w:rPr>
                <w:sz w:val="24"/>
              </w:rPr>
              <w:t>- «Развитие в сфере услуг населению»;</w:t>
            </w:r>
          </w:p>
          <w:p w14:paraId="685C6E1B" w14:textId="77777777" w:rsidR="004F58BE" w:rsidRPr="000509D2" w:rsidRDefault="004F58BE" w:rsidP="005333B9">
            <w:pPr>
              <w:jc w:val="both"/>
              <w:rPr>
                <w:sz w:val="24"/>
              </w:rPr>
            </w:pPr>
            <w:r w:rsidRPr="000509D2">
              <w:rPr>
                <w:sz w:val="24"/>
              </w:rPr>
              <w:t>- «Развитие в сфере торговли и общественного питания»;</w:t>
            </w:r>
          </w:p>
          <w:p w14:paraId="6482B694" w14:textId="151B5709" w:rsidR="004F58BE" w:rsidRPr="000509D2" w:rsidRDefault="004F58BE" w:rsidP="005333B9">
            <w:pPr>
              <w:jc w:val="both"/>
              <w:rPr>
                <w:sz w:val="24"/>
              </w:rPr>
            </w:pPr>
            <w:r w:rsidRPr="000509D2">
              <w:rPr>
                <w:sz w:val="24"/>
              </w:rPr>
              <w:t>- «Развитие начинающего и молодежного предпринимательства»</w:t>
            </w:r>
          </w:p>
        </w:tc>
      </w:tr>
      <w:tr w:rsidR="00BE3B02" w:rsidRPr="000509D2" w14:paraId="597E6EB4" w14:textId="77777777" w:rsidTr="00CD7BD8">
        <w:trPr>
          <w:trHeight w:val="20"/>
        </w:trPr>
        <w:tc>
          <w:tcPr>
            <w:tcW w:w="622" w:type="dxa"/>
          </w:tcPr>
          <w:p w14:paraId="617B9F3C" w14:textId="77777777" w:rsidR="00BE3B02" w:rsidRPr="000509D2" w:rsidRDefault="00BE3B02" w:rsidP="00BE3B02">
            <w:pPr>
              <w:spacing w:before="120"/>
              <w:jc w:val="center"/>
              <w:rPr>
                <w:sz w:val="24"/>
              </w:rPr>
            </w:pPr>
            <w:bookmarkStart w:id="2" w:name="_Hlk162516423"/>
            <w:r w:rsidRPr="000509D2">
              <w:rPr>
                <w:sz w:val="24"/>
              </w:rPr>
              <w:t>4</w:t>
            </w:r>
          </w:p>
        </w:tc>
        <w:tc>
          <w:tcPr>
            <w:tcW w:w="2899" w:type="dxa"/>
          </w:tcPr>
          <w:p w14:paraId="5E98A56D" w14:textId="77777777" w:rsidR="00BE3B02" w:rsidRPr="000509D2" w:rsidRDefault="00BE3B02" w:rsidP="00BE3B02">
            <w:pPr>
              <w:spacing w:before="120"/>
              <w:jc w:val="center"/>
              <w:rPr>
                <w:snapToGrid w:val="0"/>
                <w:sz w:val="24"/>
              </w:rPr>
            </w:pPr>
            <w:r w:rsidRPr="000509D2">
              <w:rPr>
                <w:sz w:val="24"/>
              </w:rPr>
              <w:t xml:space="preserve">Совершенствование механизмов использования муниципального </w:t>
            </w:r>
            <w:r w:rsidRPr="000509D2">
              <w:rPr>
                <w:sz w:val="24"/>
              </w:rPr>
              <w:lastRenderedPageBreak/>
              <w:t>имущества для развития малого и среднего предпринимательства</w:t>
            </w:r>
          </w:p>
        </w:tc>
        <w:tc>
          <w:tcPr>
            <w:tcW w:w="6822" w:type="dxa"/>
            <w:gridSpan w:val="3"/>
          </w:tcPr>
          <w:p w14:paraId="210F1E44" w14:textId="7BFF6465" w:rsidR="00BE3B02" w:rsidRPr="000509D2" w:rsidRDefault="00BE3B02" w:rsidP="00BE3B02">
            <w:pPr>
              <w:spacing w:before="120"/>
              <w:jc w:val="center"/>
              <w:rPr>
                <w:sz w:val="24"/>
              </w:rPr>
            </w:pPr>
            <w:r w:rsidRPr="000509D2">
              <w:rPr>
                <w:b/>
                <w:sz w:val="24"/>
              </w:rPr>
              <w:lastRenderedPageBreak/>
              <w:t>Информация о реализации преимущественного права СМСП на выкуп арендуемых помещений в соответствии с Федеральным законом от 22.07.2008 г. № 159-ФЗ</w:t>
            </w:r>
            <w:r w:rsidRPr="000509D2">
              <w:rPr>
                <w:sz w:val="24"/>
              </w:rPr>
              <w:t xml:space="preserve"> Количество поступивших заявок СМСП о намерении реализовать свое </w:t>
            </w:r>
            <w:r w:rsidRPr="000509D2">
              <w:rPr>
                <w:sz w:val="24"/>
              </w:rPr>
              <w:lastRenderedPageBreak/>
              <w:t>преимущественное право-</w:t>
            </w:r>
            <w:r w:rsidR="00C62E5D" w:rsidRPr="000509D2">
              <w:rPr>
                <w:b/>
                <w:sz w:val="24"/>
              </w:rPr>
              <w:t>4</w:t>
            </w:r>
            <w:r w:rsidR="004E1447" w:rsidRPr="000509D2">
              <w:rPr>
                <w:b/>
                <w:sz w:val="24"/>
              </w:rPr>
              <w:t>4</w:t>
            </w:r>
            <w:r w:rsidRPr="000509D2">
              <w:rPr>
                <w:sz w:val="24"/>
              </w:rPr>
              <w:t xml:space="preserve">, общая площадь объектов- </w:t>
            </w:r>
            <w:r w:rsidRPr="000509D2">
              <w:rPr>
                <w:b/>
                <w:sz w:val="24"/>
              </w:rPr>
              <w:t>2</w:t>
            </w:r>
            <w:r w:rsidR="00207DCD" w:rsidRPr="000509D2">
              <w:rPr>
                <w:b/>
                <w:sz w:val="24"/>
              </w:rPr>
              <w:t>5</w:t>
            </w:r>
            <w:r w:rsidR="004E1447" w:rsidRPr="000509D2">
              <w:rPr>
                <w:b/>
                <w:sz w:val="24"/>
              </w:rPr>
              <w:t>22,52</w:t>
            </w:r>
            <w:r w:rsidRPr="000509D2">
              <w:rPr>
                <w:sz w:val="24"/>
              </w:rPr>
              <w:t xml:space="preserve"> кв.м.;</w:t>
            </w:r>
          </w:p>
          <w:p w14:paraId="5C08DE1C" w14:textId="170C4CA2" w:rsidR="00BE3B02" w:rsidRPr="000509D2" w:rsidRDefault="00BE3B02" w:rsidP="00BE3B02">
            <w:pPr>
              <w:spacing w:before="120"/>
              <w:jc w:val="center"/>
              <w:rPr>
                <w:sz w:val="24"/>
              </w:rPr>
            </w:pPr>
            <w:r w:rsidRPr="000509D2">
              <w:rPr>
                <w:sz w:val="24"/>
              </w:rPr>
              <w:t>Принято решений об условиях приватизации с преимущественным правом выкупа-</w:t>
            </w:r>
            <w:r w:rsidR="00207DCD" w:rsidRPr="000509D2">
              <w:rPr>
                <w:b/>
                <w:sz w:val="24"/>
              </w:rPr>
              <w:t>3</w:t>
            </w:r>
            <w:r w:rsidR="004E1447" w:rsidRPr="000509D2">
              <w:rPr>
                <w:b/>
                <w:sz w:val="24"/>
              </w:rPr>
              <w:t>5</w:t>
            </w:r>
            <w:r w:rsidRPr="000509D2">
              <w:rPr>
                <w:sz w:val="24"/>
              </w:rPr>
              <w:t>, общая площадь объектов-</w:t>
            </w:r>
            <w:r w:rsidR="00207DCD" w:rsidRPr="000509D2">
              <w:rPr>
                <w:b/>
                <w:sz w:val="24"/>
              </w:rPr>
              <w:t>21</w:t>
            </w:r>
            <w:r w:rsidR="004E1447" w:rsidRPr="000509D2">
              <w:rPr>
                <w:b/>
                <w:sz w:val="24"/>
              </w:rPr>
              <w:t>87,6</w:t>
            </w:r>
            <w:r w:rsidRPr="000509D2">
              <w:rPr>
                <w:b/>
                <w:sz w:val="24"/>
              </w:rPr>
              <w:t xml:space="preserve"> </w:t>
            </w:r>
            <w:r w:rsidRPr="000509D2">
              <w:rPr>
                <w:sz w:val="24"/>
              </w:rPr>
              <w:t xml:space="preserve">кв.м.; </w:t>
            </w:r>
          </w:p>
          <w:p w14:paraId="5B3DB5FB" w14:textId="55B26378" w:rsidR="00BE3B02" w:rsidRPr="000509D2" w:rsidRDefault="00BE3B02" w:rsidP="00BE3B02">
            <w:pPr>
              <w:spacing w:before="120"/>
              <w:jc w:val="center"/>
              <w:rPr>
                <w:sz w:val="24"/>
              </w:rPr>
            </w:pPr>
            <w:r w:rsidRPr="000509D2">
              <w:rPr>
                <w:sz w:val="24"/>
              </w:rPr>
              <w:t xml:space="preserve">Заключено договоров купли-продажи арендуемого имущества с СМСП, использовавшими преимущественное право </w:t>
            </w:r>
            <w:proofErr w:type="gramStart"/>
            <w:r w:rsidRPr="000509D2">
              <w:rPr>
                <w:sz w:val="24"/>
              </w:rPr>
              <w:t>выкупа  –</w:t>
            </w:r>
            <w:proofErr w:type="gramEnd"/>
            <w:r w:rsidRPr="000509D2">
              <w:rPr>
                <w:sz w:val="24"/>
              </w:rPr>
              <w:t xml:space="preserve"> </w:t>
            </w:r>
            <w:r w:rsidR="00C62E5D" w:rsidRPr="000509D2">
              <w:rPr>
                <w:b/>
                <w:sz w:val="24"/>
              </w:rPr>
              <w:t>3</w:t>
            </w:r>
            <w:r w:rsidR="004E1447" w:rsidRPr="000509D2">
              <w:rPr>
                <w:b/>
                <w:sz w:val="24"/>
              </w:rPr>
              <w:t>4</w:t>
            </w:r>
            <w:r w:rsidRPr="000509D2">
              <w:rPr>
                <w:b/>
                <w:sz w:val="24"/>
              </w:rPr>
              <w:t>,</w:t>
            </w:r>
            <w:r w:rsidRPr="000509D2">
              <w:rPr>
                <w:sz w:val="24"/>
              </w:rPr>
              <w:t xml:space="preserve"> совокупная площадь – </w:t>
            </w:r>
            <w:r w:rsidRPr="000509D2">
              <w:rPr>
                <w:b/>
                <w:sz w:val="24"/>
              </w:rPr>
              <w:t>2</w:t>
            </w:r>
            <w:r w:rsidR="004E1447" w:rsidRPr="000509D2">
              <w:rPr>
                <w:b/>
                <w:sz w:val="24"/>
              </w:rPr>
              <w:t>202,4</w:t>
            </w:r>
            <w:r w:rsidR="00C62E5D" w:rsidRPr="000509D2">
              <w:rPr>
                <w:b/>
                <w:sz w:val="24"/>
              </w:rPr>
              <w:t xml:space="preserve"> </w:t>
            </w:r>
            <w:r w:rsidRPr="000509D2">
              <w:rPr>
                <w:sz w:val="24"/>
              </w:rPr>
              <w:t xml:space="preserve">кв.м., совокупная стоимость – </w:t>
            </w:r>
            <w:r w:rsidR="00C62E5D" w:rsidRPr="000509D2">
              <w:rPr>
                <w:b/>
                <w:sz w:val="24"/>
              </w:rPr>
              <w:t>20</w:t>
            </w:r>
            <w:r w:rsidR="004E1447" w:rsidRPr="000509D2">
              <w:rPr>
                <w:b/>
                <w:sz w:val="24"/>
              </w:rPr>
              <w:t>318,52</w:t>
            </w:r>
            <w:r w:rsidRPr="000509D2">
              <w:rPr>
                <w:sz w:val="24"/>
              </w:rPr>
              <w:t xml:space="preserve"> </w:t>
            </w:r>
            <w:proofErr w:type="spellStart"/>
            <w:r w:rsidRPr="000509D2">
              <w:rPr>
                <w:sz w:val="24"/>
              </w:rPr>
              <w:t>тыс.руб</w:t>
            </w:r>
            <w:proofErr w:type="spellEnd"/>
            <w:r w:rsidRPr="000509D2">
              <w:rPr>
                <w:sz w:val="24"/>
              </w:rPr>
              <w:t>.</w:t>
            </w:r>
          </w:p>
          <w:p w14:paraId="697B47E8" w14:textId="77777777" w:rsidR="00BE3B02" w:rsidRPr="000509D2" w:rsidRDefault="00BE3B02" w:rsidP="00BE3B02">
            <w:pPr>
              <w:spacing w:before="120"/>
              <w:jc w:val="center"/>
              <w:rPr>
                <w:b/>
                <w:sz w:val="24"/>
              </w:rPr>
            </w:pPr>
            <w:r w:rsidRPr="000509D2">
              <w:rPr>
                <w:b/>
                <w:sz w:val="24"/>
              </w:rPr>
              <w:t>Дополнительная информация о формировании Перечня муниципального имущества предназначенного для предоставления в аренду СМСП</w:t>
            </w:r>
          </w:p>
          <w:p w14:paraId="3982746F" w14:textId="763F2544" w:rsidR="00BE3B02" w:rsidRPr="000509D2" w:rsidRDefault="00BE3B02" w:rsidP="00BE3B02">
            <w:pPr>
              <w:spacing w:before="120"/>
              <w:jc w:val="center"/>
              <w:rPr>
                <w:sz w:val="24"/>
              </w:rPr>
            </w:pPr>
            <w:r w:rsidRPr="000509D2">
              <w:rPr>
                <w:sz w:val="24"/>
              </w:rPr>
              <w:t xml:space="preserve">Количество объектов (движимого и недвижимого имущества), включенных в Перечни </w:t>
            </w:r>
            <w:proofErr w:type="gramStart"/>
            <w:r w:rsidRPr="000509D2">
              <w:rPr>
                <w:sz w:val="24"/>
              </w:rPr>
              <w:t>муниципального имущества</w:t>
            </w:r>
            <w:proofErr w:type="gramEnd"/>
            <w:r w:rsidRPr="000509D2">
              <w:rPr>
                <w:sz w:val="24"/>
              </w:rPr>
              <w:t xml:space="preserve"> предназначенного для предоставления в аренду – </w:t>
            </w:r>
            <w:r w:rsidR="00562283" w:rsidRPr="000509D2">
              <w:rPr>
                <w:b/>
                <w:sz w:val="24"/>
              </w:rPr>
              <w:t>8</w:t>
            </w:r>
            <w:r w:rsidRPr="000509D2">
              <w:rPr>
                <w:sz w:val="24"/>
              </w:rPr>
              <w:t xml:space="preserve"> ед., общая площадь объектов недвижимости в Перечне – </w:t>
            </w:r>
            <w:r w:rsidR="00562283" w:rsidRPr="000509D2">
              <w:rPr>
                <w:b/>
                <w:sz w:val="24"/>
              </w:rPr>
              <w:t>133,5</w:t>
            </w:r>
            <w:r w:rsidR="00C62E5D" w:rsidRPr="000509D2">
              <w:rPr>
                <w:b/>
                <w:sz w:val="24"/>
              </w:rPr>
              <w:t xml:space="preserve"> </w:t>
            </w:r>
            <w:r w:rsidRPr="000509D2">
              <w:rPr>
                <w:sz w:val="24"/>
              </w:rPr>
              <w:t>кв.м.; количество СМСП – арендаторов имущества из Перечня –</w:t>
            </w:r>
            <w:r w:rsidR="00562283" w:rsidRPr="000509D2">
              <w:rPr>
                <w:b/>
                <w:bCs/>
                <w:sz w:val="24"/>
              </w:rPr>
              <w:t>4</w:t>
            </w:r>
            <w:r w:rsidR="00207DCD" w:rsidRPr="000509D2">
              <w:rPr>
                <w:b/>
                <w:bCs/>
                <w:sz w:val="24"/>
              </w:rPr>
              <w:t xml:space="preserve"> </w:t>
            </w:r>
            <w:r w:rsidRPr="000509D2">
              <w:rPr>
                <w:sz w:val="24"/>
              </w:rPr>
              <w:t xml:space="preserve">общая площадь – </w:t>
            </w:r>
            <w:r w:rsidR="00562283" w:rsidRPr="000509D2">
              <w:rPr>
                <w:b/>
                <w:sz w:val="24"/>
              </w:rPr>
              <w:t xml:space="preserve">61,4 </w:t>
            </w:r>
            <w:r w:rsidRPr="000509D2">
              <w:rPr>
                <w:sz w:val="24"/>
              </w:rPr>
              <w:t>кв.м.</w:t>
            </w:r>
          </w:p>
          <w:p w14:paraId="5CB9A867" w14:textId="4C56CFC4" w:rsidR="00BE3B02" w:rsidRPr="000509D2" w:rsidRDefault="00BE3B02" w:rsidP="00BE3B02">
            <w:pPr>
              <w:spacing w:before="120"/>
              <w:jc w:val="center"/>
              <w:rPr>
                <w:sz w:val="24"/>
              </w:rPr>
            </w:pPr>
            <w:r w:rsidRPr="000509D2">
              <w:rPr>
                <w:sz w:val="24"/>
              </w:rPr>
              <w:t xml:space="preserve">Количество земельных участков, предоставленных в аренду СМСП – </w:t>
            </w:r>
            <w:r w:rsidRPr="000509D2">
              <w:rPr>
                <w:b/>
                <w:sz w:val="24"/>
              </w:rPr>
              <w:t>1</w:t>
            </w:r>
            <w:r w:rsidR="00562283" w:rsidRPr="000509D2">
              <w:rPr>
                <w:b/>
                <w:sz w:val="24"/>
              </w:rPr>
              <w:t>95</w:t>
            </w:r>
            <w:r w:rsidRPr="000509D2">
              <w:rPr>
                <w:sz w:val="24"/>
              </w:rPr>
              <w:t xml:space="preserve">, общая площадь земельных участков, предоставленных в аренду – </w:t>
            </w:r>
            <w:r w:rsidR="003D41E2" w:rsidRPr="000509D2">
              <w:rPr>
                <w:b/>
                <w:sz w:val="24"/>
              </w:rPr>
              <w:t>12</w:t>
            </w:r>
            <w:r w:rsidR="00562283" w:rsidRPr="000509D2">
              <w:rPr>
                <w:b/>
                <w:sz w:val="24"/>
              </w:rPr>
              <w:t>170041,15</w:t>
            </w:r>
            <w:r w:rsidRPr="000509D2">
              <w:rPr>
                <w:sz w:val="24"/>
              </w:rPr>
              <w:t xml:space="preserve"> кв.</w:t>
            </w:r>
          </w:p>
        </w:tc>
      </w:tr>
      <w:bookmarkEnd w:id="2"/>
      <w:tr w:rsidR="00207DCD" w:rsidRPr="000509D2" w14:paraId="068846E3" w14:textId="77777777" w:rsidTr="00207DCD">
        <w:trPr>
          <w:trHeight w:val="2890"/>
        </w:trPr>
        <w:tc>
          <w:tcPr>
            <w:tcW w:w="10343" w:type="dxa"/>
            <w:gridSpan w:val="5"/>
          </w:tcPr>
          <w:p w14:paraId="282CBA88" w14:textId="77777777" w:rsidR="00207DCD" w:rsidRPr="000509D2" w:rsidRDefault="00207DCD" w:rsidP="00BE3B02">
            <w:pPr>
              <w:spacing w:before="120"/>
              <w:rPr>
                <w:sz w:val="24"/>
              </w:rPr>
            </w:pPr>
            <w:r w:rsidRPr="000509D2">
              <w:rPr>
                <w:sz w:val="24"/>
              </w:rPr>
              <w:lastRenderedPageBreak/>
              <w:t xml:space="preserve">Всего по Программе:  </w:t>
            </w:r>
          </w:p>
          <w:p w14:paraId="56FCAB87" w14:textId="3B655A40" w:rsidR="00207DCD" w:rsidRPr="000509D2" w:rsidRDefault="00207DCD" w:rsidP="00BE3B02">
            <w:pPr>
              <w:spacing w:before="120"/>
              <w:rPr>
                <w:sz w:val="24"/>
              </w:rPr>
            </w:pPr>
            <w:r w:rsidRPr="000509D2">
              <w:rPr>
                <w:sz w:val="24"/>
              </w:rPr>
              <w:t>Создание новых субъектов предпринимательства,</w:t>
            </w:r>
            <w:r w:rsidR="008E7FC4" w:rsidRPr="000509D2">
              <w:rPr>
                <w:sz w:val="24"/>
              </w:rPr>
              <w:t xml:space="preserve"> самозанятых</w:t>
            </w:r>
            <w:r w:rsidRPr="000509D2">
              <w:rPr>
                <w:sz w:val="24"/>
              </w:rPr>
              <w:t xml:space="preserve"> ед., план- </w:t>
            </w:r>
            <w:r w:rsidR="00DD2D1F" w:rsidRPr="000509D2">
              <w:rPr>
                <w:sz w:val="24"/>
              </w:rPr>
              <w:t>10</w:t>
            </w:r>
            <w:r w:rsidRPr="000509D2">
              <w:rPr>
                <w:sz w:val="24"/>
              </w:rPr>
              <w:t>,</w:t>
            </w:r>
          </w:p>
          <w:p w14:paraId="364D35C2" w14:textId="4C6BED8C" w:rsidR="00207DCD" w:rsidRPr="000509D2" w:rsidRDefault="00207DCD" w:rsidP="00BE3B02">
            <w:pPr>
              <w:spacing w:before="120"/>
              <w:rPr>
                <w:sz w:val="24"/>
              </w:rPr>
            </w:pPr>
            <w:r w:rsidRPr="000509D2">
              <w:rPr>
                <w:sz w:val="24"/>
              </w:rPr>
              <w:t xml:space="preserve"> факт-1</w:t>
            </w:r>
            <w:r w:rsidR="00DD2D1F" w:rsidRPr="000509D2">
              <w:rPr>
                <w:sz w:val="24"/>
              </w:rPr>
              <w:t>6</w:t>
            </w:r>
            <w:r w:rsidRPr="000509D2">
              <w:rPr>
                <w:sz w:val="24"/>
              </w:rPr>
              <w:t xml:space="preserve"> </w:t>
            </w:r>
            <w:proofErr w:type="gramStart"/>
            <w:r w:rsidRPr="000509D2">
              <w:rPr>
                <w:sz w:val="24"/>
              </w:rPr>
              <w:t xml:space="preserve">( </w:t>
            </w:r>
            <w:r w:rsidR="008E7FC4" w:rsidRPr="000509D2">
              <w:rPr>
                <w:sz w:val="24"/>
              </w:rPr>
              <w:t>5</w:t>
            </w:r>
            <w:proofErr w:type="gramEnd"/>
            <w:r w:rsidRPr="000509D2">
              <w:rPr>
                <w:sz w:val="24"/>
              </w:rPr>
              <w:t xml:space="preserve"> реестр СМСП   услуги 202</w:t>
            </w:r>
            <w:r w:rsidR="00DD2D1F" w:rsidRPr="000509D2">
              <w:rPr>
                <w:sz w:val="24"/>
              </w:rPr>
              <w:t>3</w:t>
            </w:r>
            <w:r w:rsidRPr="000509D2">
              <w:rPr>
                <w:sz w:val="24"/>
              </w:rPr>
              <w:t>г.</w:t>
            </w:r>
            <w:r w:rsidR="008E7FC4" w:rsidRPr="000509D2">
              <w:rPr>
                <w:sz w:val="24"/>
              </w:rPr>
              <w:t xml:space="preserve"> 9 самозанятых</w:t>
            </w:r>
            <w:r w:rsidRPr="000509D2">
              <w:rPr>
                <w:sz w:val="24"/>
              </w:rPr>
              <w:t>)</w:t>
            </w:r>
          </w:p>
          <w:p w14:paraId="44EB5C00" w14:textId="2574FF0D" w:rsidR="001A7E9B" w:rsidRPr="000509D2" w:rsidRDefault="00207DCD" w:rsidP="00232E5D">
            <w:pPr>
              <w:spacing w:before="120"/>
              <w:rPr>
                <w:sz w:val="24"/>
              </w:rPr>
            </w:pPr>
            <w:r w:rsidRPr="000509D2">
              <w:rPr>
                <w:sz w:val="24"/>
              </w:rPr>
              <w:t xml:space="preserve">Создание рабочих мест, ед.  план- </w:t>
            </w:r>
            <w:r w:rsidR="00DD2D1F" w:rsidRPr="000509D2">
              <w:rPr>
                <w:sz w:val="24"/>
              </w:rPr>
              <w:t>12</w:t>
            </w:r>
            <w:r w:rsidRPr="000509D2">
              <w:rPr>
                <w:sz w:val="24"/>
              </w:rPr>
              <w:t xml:space="preserve">, </w:t>
            </w:r>
          </w:p>
          <w:p w14:paraId="5C3E7A96" w14:textId="7DCDC717" w:rsidR="00207DCD" w:rsidRPr="000509D2" w:rsidRDefault="00207DCD" w:rsidP="00232E5D">
            <w:pPr>
              <w:spacing w:before="120"/>
              <w:rPr>
                <w:sz w:val="24"/>
              </w:rPr>
            </w:pPr>
            <w:r w:rsidRPr="000509D2">
              <w:rPr>
                <w:sz w:val="24"/>
              </w:rPr>
              <w:t xml:space="preserve">факт- </w:t>
            </w:r>
            <w:r w:rsidR="008E7FC4" w:rsidRPr="000509D2">
              <w:rPr>
                <w:sz w:val="24"/>
              </w:rPr>
              <w:t>1</w:t>
            </w:r>
            <w:r w:rsidR="00DD2D1F" w:rsidRPr="000509D2">
              <w:rPr>
                <w:sz w:val="24"/>
              </w:rPr>
              <w:t>2</w:t>
            </w:r>
            <w:r w:rsidRPr="000509D2">
              <w:rPr>
                <w:sz w:val="24"/>
              </w:rPr>
              <w:t xml:space="preserve"> </w:t>
            </w:r>
          </w:p>
          <w:p w14:paraId="63F1A415" w14:textId="4E854C10" w:rsidR="00207DCD" w:rsidRPr="000509D2" w:rsidRDefault="00207DCD" w:rsidP="00232E5D">
            <w:pPr>
              <w:spacing w:before="120"/>
              <w:rPr>
                <w:sz w:val="24"/>
              </w:rPr>
            </w:pPr>
            <w:r w:rsidRPr="000509D2">
              <w:rPr>
                <w:sz w:val="24"/>
              </w:rPr>
              <w:t>Сохранение рабочих мест – план – 4</w:t>
            </w:r>
            <w:r w:rsidR="00DD2D1F" w:rsidRPr="000509D2">
              <w:rPr>
                <w:sz w:val="24"/>
              </w:rPr>
              <w:t>4</w:t>
            </w:r>
            <w:r w:rsidRPr="000509D2">
              <w:rPr>
                <w:sz w:val="24"/>
              </w:rPr>
              <w:t xml:space="preserve">, факт - </w:t>
            </w:r>
            <w:r w:rsidR="008E7FC4" w:rsidRPr="000509D2">
              <w:rPr>
                <w:sz w:val="24"/>
              </w:rPr>
              <w:t>44</w:t>
            </w:r>
          </w:p>
          <w:p w14:paraId="4830A06E" w14:textId="508D95E4" w:rsidR="00207DCD" w:rsidRPr="000509D2" w:rsidRDefault="00207DCD" w:rsidP="00232E5D">
            <w:pPr>
              <w:spacing w:before="120"/>
              <w:rPr>
                <w:sz w:val="24"/>
              </w:rPr>
            </w:pPr>
            <w:r w:rsidRPr="000509D2">
              <w:rPr>
                <w:sz w:val="24"/>
              </w:rPr>
              <w:t xml:space="preserve"> Оборот   малых и средних предприятий (в том числе индивидуальных </w:t>
            </w:r>
            <w:proofErr w:type="gramStart"/>
            <w:r w:rsidRPr="000509D2">
              <w:rPr>
                <w:sz w:val="24"/>
              </w:rPr>
              <w:t xml:space="preserve">предпринимателей)   </w:t>
            </w:r>
            <w:proofErr w:type="gramEnd"/>
            <w:r w:rsidRPr="000509D2">
              <w:rPr>
                <w:sz w:val="24"/>
              </w:rPr>
              <w:t xml:space="preserve">  план –    2</w:t>
            </w:r>
            <w:r w:rsidR="00DD2D1F" w:rsidRPr="000509D2">
              <w:rPr>
                <w:sz w:val="24"/>
              </w:rPr>
              <w:t>448,5</w:t>
            </w:r>
            <w:r w:rsidRPr="000509D2">
              <w:rPr>
                <w:sz w:val="24"/>
              </w:rPr>
              <w:t xml:space="preserve"> </w:t>
            </w:r>
            <w:proofErr w:type="spellStart"/>
            <w:r w:rsidRPr="000509D2">
              <w:rPr>
                <w:sz w:val="24"/>
              </w:rPr>
              <w:t>млн.руб</w:t>
            </w:r>
            <w:proofErr w:type="spellEnd"/>
            <w:r w:rsidRPr="000509D2">
              <w:rPr>
                <w:sz w:val="24"/>
              </w:rPr>
              <w:t xml:space="preserve">.   факт – </w:t>
            </w:r>
            <w:r w:rsidR="001A7E9B" w:rsidRPr="000509D2">
              <w:rPr>
                <w:sz w:val="24"/>
              </w:rPr>
              <w:t>3</w:t>
            </w:r>
            <w:r w:rsidR="008E7FC4" w:rsidRPr="000509D2">
              <w:rPr>
                <w:sz w:val="24"/>
              </w:rPr>
              <w:t>155,2</w:t>
            </w:r>
            <w:r w:rsidRPr="000509D2">
              <w:rPr>
                <w:sz w:val="24"/>
              </w:rPr>
              <w:t xml:space="preserve"> </w:t>
            </w:r>
            <w:proofErr w:type="spellStart"/>
            <w:proofErr w:type="gramStart"/>
            <w:r w:rsidRPr="000509D2">
              <w:rPr>
                <w:sz w:val="24"/>
              </w:rPr>
              <w:t>млн.руб</w:t>
            </w:r>
            <w:proofErr w:type="spellEnd"/>
            <w:proofErr w:type="gramEnd"/>
          </w:p>
          <w:p w14:paraId="05FE4421" w14:textId="77777777" w:rsidR="00207DCD" w:rsidRPr="000509D2" w:rsidRDefault="00207DCD" w:rsidP="00BE3B02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14:paraId="35141BFA" w14:textId="77777777" w:rsidR="007D1D08" w:rsidRPr="000509D2" w:rsidRDefault="007D1D08" w:rsidP="007D1D08">
      <w:pPr>
        <w:rPr>
          <w:sz w:val="24"/>
        </w:rPr>
      </w:pPr>
    </w:p>
    <w:p w14:paraId="08888B06" w14:textId="77777777" w:rsidR="00F8166D" w:rsidRPr="000509D2" w:rsidRDefault="00F8166D" w:rsidP="00F8166D">
      <w:pPr>
        <w:widowControl w:val="0"/>
        <w:autoSpaceDE w:val="0"/>
        <w:autoSpaceDN w:val="0"/>
        <w:adjustRightInd w:val="0"/>
        <w:spacing w:before="108" w:after="108"/>
        <w:ind w:firstLine="284"/>
        <w:jc w:val="both"/>
        <w:outlineLvl w:val="0"/>
        <w:rPr>
          <w:bCs/>
          <w:color w:val="000000"/>
          <w:kern w:val="32"/>
          <w:sz w:val="24"/>
          <w:lang w:eastAsia="x-none"/>
        </w:rPr>
      </w:pPr>
      <w:r w:rsidRPr="000509D2">
        <w:rPr>
          <w:sz w:val="24"/>
        </w:rPr>
        <w:tab/>
      </w:r>
      <w:bookmarkStart w:id="3" w:name="_Hlk163123647"/>
      <w:r w:rsidRPr="000509D2">
        <w:rPr>
          <w:sz w:val="24"/>
        </w:rPr>
        <w:t xml:space="preserve">5. </w:t>
      </w:r>
      <w:r w:rsidRPr="000509D2">
        <w:rPr>
          <w:bCs/>
          <w:color w:val="000000"/>
          <w:kern w:val="32"/>
          <w:sz w:val="24"/>
          <w:lang w:eastAsia="x-none"/>
        </w:rPr>
        <w:t>Оценку эффективности реализации муниципальной программы (подпрограммы) О:</w:t>
      </w:r>
    </w:p>
    <w:p w14:paraId="17AE9BFA" w14:textId="794A2610" w:rsidR="00F8166D" w:rsidRPr="000509D2" w:rsidRDefault="00F8166D" w:rsidP="007D1D08">
      <w:pPr>
        <w:rPr>
          <w:sz w:val="24"/>
        </w:rPr>
      </w:pPr>
    </w:p>
    <w:p w14:paraId="3828AE59" w14:textId="0C9F7995" w:rsidR="004E6F09" w:rsidRPr="000509D2" w:rsidRDefault="004E6F09" w:rsidP="004E6F09">
      <w:pPr>
        <w:rPr>
          <w:sz w:val="24"/>
          <w:u w:val="single"/>
        </w:rPr>
      </w:pPr>
      <w:r w:rsidRPr="000509D2">
        <w:rPr>
          <w:sz w:val="24"/>
        </w:rPr>
        <w:t xml:space="preserve">О=      </w:t>
      </w:r>
      <w:r w:rsidRPr="000509D2">
        <w:rPr>
          <w:sz w:val="24"/>
          <w:u w:val="single"/>
        </w:rPr>
        <w:t xml:space="preserve">ДИП (оценка достижения плановых индикативных показателей) </w:t>
      </w:r>
    </w:p>
    <w:p w14:paraId="18417A2D" w14:textId="487F6046" w:rsidR="00F8166D" w:rsidRPr="000509D2" w:rsidRDefault="004E6F09" w:rsidP="007D1D08">
      <w:pPr>
        <w:rPr>
          <w:sz w:val="24"/>
        </w:rPr>
      </w:pPr>
      <w:r w:rsidRPr="000509D2">
        <w:rPr>
          <w:sz w:val="24"/>
        </w:rPr>
        <w:t xml:space="preserve">             ПИБС (оценка полноты использования ресурсов)</w:t>
      </w:r>
    </w:p>
    <w:p w14:paraId="79B0BB29" w14:textId="77777777" w:rsidR="004E6F09" w:rsidRPr="000509D2" w:rsidRDefault="004E6F09" w:rsidP="007D1D08">
      <w:pPr>
        <w:rPr>
          <w:sz w:val="24"/>
        </w:rPr>
      </w:pPr>
    </w:p>
    <w:p w14:paraId="4143B39D" w14:textId="77777777" w:rsidR="004E6F09" w:rsidRPr="000509D2" w:rsidRDefault="004E6F09" w:rsidP="004E6F09">
      <w:pPr>
        <w:widowControl w:val="0"/>
        <w:autoSpaceDE w:val="0"/>
        <w:autoSpaceDN w:val="0"/>
        <w:adjustRightInd w:val="0"/>
        <w:spacing w:before="108" w:after="108"/>
        <w:ind w:left="284"/>
        <w:outlineLvl w:val="0"/>
        <w:rPr>
          <w:bCs/>
          <w:color w:val="000000"/>
          <w:kern w:val="32"/>
          <w:sz w:val="24"/>
          <w:lang w:eastAsia="x-none"/>
        </w:rPr>
      </w:pPr>
      <w:r w:rsidRPr="000509D2">
        <w:rPr>
          <w:bCs/>
          <w:color w:val="000000"/>
          <w:kern w:val="32"/>
          <w:sz w:val="24"/>
          <w:lang w:eastAsia="x-none"/>
        </w:rPr>
        <w:t>1) Оценка достижения плановых индикативных показателей – ДИП:</w:t>
      </w:r>
    </w:p>
    <w:p w14:paraId="4FF67BA0" w14:textId="77777777" w:rsidR="004E6F09" w:rsidRPr="000509D2" w:rsidRDefault="004E6F09" w:rsidP="007D1D08">
      <w:pPr>
        <w:rPr>
          <w:sz w:val="24"/>
        </w:rPr>
      </w:pPr>
    </w:p>
    <w:p w14:paraId="61C017BD" w14:textId="6912B81C" w:rsidR="00F8166D" w:rsidRPr="000509D2" w:rsidRDefault="004E6F09" w:rsidP="007D1D08">
      <w:pPr>
        <w:rPr>
          <w:sz w:val="24"/>
        </w:rPr>
      </w:pPr>
      <w:r w:rsidRPr="000509D2">
        <w:rPr>
          <w:bCs/>
          <w:noProof/>
          <w:color w:val="000000"/>
          <w:kern w:val="32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2DEA75" wp14:editId="12884DA5">
                <wp:simplePos x="0" y="0"/>
                <wp:positionH relativeFrom="page">
                  <wp:posOffset>720090</wp:posOffset>
                </wp:positionH>
                <wp:positionV relativeFrom="paragraph">
                  <wp:posOffset>0</wp:posOffset>
                </wp:positionV>
                <wp:extent cx="5469310" cy="651004"/>
                <wp:effectExtent l="0" t="0" r="0" b="0"/>
                <wp:wrapNone/>
                <wp:docPr id="868410147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9310" cy="651004"/>
                          <a:chOff x="0" y="0"/>
                          <a:chExt cx="5469310" cy="651004"/>
                        </a:xfrm>
                      </wpg:grpSpPr>
                      <wps:wsp>
                        <wps:cNvPr id="66540600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1805" y="63610"/>
                            <a:ext cx="5437505" cy="587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27258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1075"/>
                            <a:ext cx="663282" cy="3589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0A793" w14:textId="77777777" w:rsidR="004E6F09" w:rsidRPr="00E272E8" w:rsidRDefault="004E6F09" w:rsidP="004E6F09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E272E8">
                                <w:rPr>
                                  <w:sz w:val="24"/>
                                </w:rPr>
                                <w:t>ДИП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7164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88397" y="151075"/>
                            <a:ext cx="281250" cy="272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96E6B" w14:textId="77777777" w:rsidR="004E6F09" w:rsidRPr="00EF0BF4" w:rsidRDefault="004E6F09" w:rsidP="004E6F09">
                              <w: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38064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42838" y="0"/>
                            <a:ext cx="3281253" cy="3180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DEBAA" w14:textId="77777777" w:rsidR="004E6F09" w:rsidRPr="00E272E8" w:rsidRDefault="004E6F09" w:rsidP="004E6F09">
                              <w:pPr>
                                <w:rPr>
                                  <w:sz w:val="24"/>
                                </w:rPr>
                              </w:pPr>
                              <w:r w:rsidRPr="00E272E8">
                                <w:rPr>
                                  <w:sz w:val="24"/>
                                </w:rPr>
                                <w:t>Фактические индикативные показатели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3736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34887" y="286247"/>
                            <a:ext cx="2678127" cy="272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6CF12" w14:textId="77777777" w:rsidR="004E6F09" w:rsidRPr="00E272E8" w:rsidRDefault="004E6F09" w:rsidP="004E6F09">
                              <w:pPr>
                                <w:rPr>
                                  <w:sz w:val="24"/>
                                </w:rPr>
                              </w:pPr>
                              <w:r w:rsidRPr="00E272E8">
                                <w:rPr>
                                  <w:sz w:val="24"/>
                                </w:rPr>
                                <w:t>Плановые индикативные показатели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91157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78010" y="262393"/>
                            <a:ext cx="24375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DEA75" id="Группа 9" o:spid="_x0000_s1026" style="position:absolute;margin-left:56.7pt;margin-top:0;width:430.65pt;height:51.25pt;z-index:251659264;mso-position-horizontal-relative:page" coordsize="54693,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zrn5gMAAPAQAAAOAAAAZHJzL2Uyb0RvYy54bWzsWNtu3DYQfS/QfyD0Xq8o6kItLAepExsF&#10;3Dao3Q/gStRKqESqJG2t8/UdjrRXO0GaIm4LeB+0onibOToznKPzN5u+Iw/S2FarIqBnYUCkKnXV&#10;qnUR/H539QMPiHVCVaLTShbBo7TBm4vvvzsfh6WMdKO7ShoCiyi7HIciaJwblouFLRvZC3umB6mg&#10;s9amFw6aZr2ojBhh9b5bRGGYLkZtqsHoUloLT99NncEFrl/XsnS/1rWVjnRFALY5vBq8rvx1cXEu&#10;lmsjhqYtZzPEV1jRi1bBprul3gknyL1pnyzVt6XRVtfurNT9Qtd1W0r0Abyh4Yk310bfD+jLejmu&#10;hx1MAO0JTl+9bPnLw7UZbocPBpAYhzVggS3vy6Y2vf8HK8kGIXvcQSY3jpTwMInTnFFAtoS+NKFh&#10;GE+Ylg0A/2Ra2bz//MTFdtvFkTHjAPSwewTsP0PgthGDRGDtEhD4YEhbgflpEodpGNKAKNEDWX8D&#10;+gi17iShiffKWwHDPVoeFzvc6PIPS5S+bGCYfGuMHhspKrCO+vHgw8EE37AwlazGn3UFy4t7p5E0&#10;J0AzysMkIB5QlgK2yNE94CxLfLcHPOEZyxHwHW5iORjrrqXuib8pAgNO4C7i4cY6b9V+CHqhu7a6&#10;arsOG2a9uuwMeRAQL1f4Q0fA2cNhnSJjEeRJlODKSvv5aGbfOojnru2LgIf+N1nvUXmvKhziRNtN&#10;92BJp2aYPDITwitdPQJKRk/BCskFbhptPgZkhEAtAvvnvTAyIN1PCpDOaRz7yMZGnGQRNMxhz+qw&#10;R6gSlioCF5Dp9tJN2eB+MO26gZ3o7NJbeDt1i4D5NzdZNRsLVJxs/eacpCwMoyxK+I6Ud54JP+oN&#10;oanH9oBixG3g+daDb8VOgBeYRxMaZhgUYrmlZpqyiEcTM1nCc85n7mz5/SLM9DTeEfJ5hrnNajND&#10;90q2gwRIIZdnNI1pts2Ae7Jl/wrZEs5ZDtZ8gnERp1EyHz4QJXmOjHzpXPiFjMMzBs+FfT55zXKI&#10;SsZCxsM0foZ3mENePMnxOOIMSlfg3cn5CykOOMfmLAcnNcv/w1kO0Y22ofua7A6SHeMpy6C+yp/m&#10;OnyjL885FnM+5bqIpxEEA5ZL29M1SjNgHvT7wu//kezYK/GekRlRmNOc0iSLt8y7aZUkULfuy7lL&#10;NUmMcqNuT1QGape7xwEExJHImKZ41n6RyMgzDoITM1yURizHd7Wv5aLYy4y5mEPLPn2qdmD+5xTG&#10;rhrz5f6RcDgSFfZQe6B22O57NAw08Swk/r6oAIBRk2H9jgoTZDUqovkTgNfth20cv/9QcfEXAAAA&#10;//8DAFBLAwQUAAYACAAAACEAcZV9Ud8AAAAIAQAADwAAAGRycy9kb3ducmV2LnhtbEyPT0vDQBDF&#10;74LfYRnBm92kf6zGbEop6qkUbAXxNk2mSWh2NmS3SfrtHU96fPMeb34vXY22UT11vnZsIJ5EoIhz&#10;V9RcGvg8vD08gfIBucDGMRm4kodVdnuTYlK4gT+o34dSSQn7BA1UIbSJ1j6vyKKfuJZYvJPrLAaR&#10;XamLDgcpt42eRtGjtlizfKiwpU1F+Xl/sQbeBxzWs/i1355Pm+v3YbH72sZkzP3duH4BFWgMf2H4&#10;xRd0yITp6C5ceNWIjmdziRqQRWI/L+dLUEe5R9MF6CzV/wdkPwAAAP//AwBQSwECLQAUAAYACAAA&#10;ACEAtoM4kv4AAADhAQAAEwAAAAAAAAAAAAAAAAAAAAAAW0NvbnRlbnRfVHlwZXNdLnhtbFBLAQIt&#10;ABQABgAIAAAAIQA4/SH/1gAAAJQBAAALAAAAAAAAAAAAAAAAAC8BAABfcmVscy8ucmVsc1BLAQIt&#10;ABQABgAIAAAAIQA3wzrn5gMAAPAQAAAOAAAAAAAAAAAAAAAAAC4CAABkcnMvZTJvRG9jLnhtbFBL&#10;AQItABQABgAIAAAAIQBxlX1R3wAAAAgBAAAPAAAAAAAAAAAAAAAAAEAGAABkcnMvZG93bnJldi54&#10;bWxQSwUGAAAAAAQABADzAAAATAcAAAAA&#10;">
                <v:rect id="Rectangle 15" o:spid="_x0000_s1027" style="position:absolute;left:318;top:636;width:54375;height:5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U5lyAAAAOIAAAAPAAAAZHJzL2Rvd25yZXYueG1sRI9PawIx&#10;FMTvQr9DeIXeNLHVoKtRSkEQag/+Aa+PzXN3cfOy3URdv30jFDwOM/MbZr7sXC2u1IbKs4HhQIEg&#10;zr2tuDBw2K/6ExAhIlusPZOBOwVYLl56c8ysv/GWrrtYiAThkKGBMsYmkzLkJTkMA98QJ+/kW4cx&#10;ybaQtsVbgrtaviulpcOK00KJDX2VlJ93F2cA9cj+/pw+Nvvvi8Zp0anV+KiMeXvtPmcgInXxGf5v&#10;r60BrccjpZUawuNSugNy8QcAAP//AwBQSwECLQAUAAYACAAAACEA2+H2y+4AAACFAQAAEwAAAAAA&#10;AAAAAAAAAAAAAAAAW0NvbnRlbnRfVHlwZXNdLnhtbFBLAQItABQABgAIAAAAIQBa9CxbvwAAABUB&#10;AAALAAAAAAAAAAAAAAAAAB8BAABfcmVscy8ucmVsc1BLAQItABQABgAIAAAAIQDneU5lyAAAAOIA&#10;AAAPAAAAAAAAAAAAAAAAAAcCAABkcnMvZG93bnJldi54bWxQSwUGAAAAAAMAAwC3AAAA/AIAAAAA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top:1510;width:6632;height:3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gDaxwAAAOMAAAAPAAAAZHJzL2Rvd25yZXYueG1sRE9LbsIw&#10;EN0j9Q7WVOoGFZsUCA0Y1FYCseVzgCEekoh4HMUuCbfHlSqxnPef5bq3tbhR6yvHGsYjBYI4d6bi&#10;QsPpuHmfg/AB2WDtmDTcycN69TJYYmZcx3u6HUIhYgj7DDWUITSZlD4vyaIfuYY4chfXWgzxbAtp&#10;WuxiuK1lotRMWqw4NpTY0E9J+fXwazVcdt1w+tmdt+GU7iezb6zSs7tr/fbafy1ABOrDU/zv3pk4&#10;/0OpJE2m8zH8/RQBkKsHAAAA//8DAFBLAQItABQABgAIAAAAIQDb4fbL7gAAAIUBAAATAAAAAAAA&#10;AAAAAAAAAAAAAABbQ29udGVudF9UeXBlc10ueG1sUEsBAi0AFAAGAAgAAAAhAFr0LFu/AAAAFQEA&#10;AAsAAAAAAAAAAAAAAAAAHwEAAF9yZWxzLy5yZWxzUEsBAi0AFAAGAAgAAAAhAOE2ANrHAAAA4wAA&#10;AA8AAAAAAAAAAAAAAAAABwIAAGRycy9kb3ducmV2LnhtbFBLBQYAAAAAAwADALcAAAD7AgAAAAA=&#10;" stroked="f">
                  <v:textbox>
                    <w:txbxContent>
                      <w:p w14:paraId="2D10A793" w14:textId="77777777" w:rsidR="004E6F09" w:rsidRPr="00E272E8" w:rsidRDefault="004E6F09" w:rsidP="004E6F09">
                        <w:pPr>
                          <w:jc w:val="center"/>
                          <w:rPr>
                            <w:sz w:val="24"/>
                          </w:rPr>
                        </w:pPr>
                        <w:r w:rsidRPr="00E272E8">
                          <w:rPr>
                            <w:sz w:val="24"/>
                          </w:rPr>
                          <w:t>ДИП</w:t>
                        </w:r>
                      </w:p>
                    </w:txbxContent>
                  </v:textbox>
                </v:shape>
                <v:shape id="Text Box 17" o:spid="_x0000_s1029" type="#_x0000_t202" style="position:absolute;left:5883;top:1510;width:2813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KsdxgAAAOMAAAAPAAAAZHJzL2Rvd25yZXYueG1sRE/NasJA&#10;EL4LfYdlCr1I3aTVpEZXsYWK16gPMGbHJJidDdnVxLfvFgSP8/3Pcj2YRtyoc7VlBfEkAkFcWF1z&#10;qeB4+H3/AuE8ssbGMim4k4P16mW0xEzbnnO67X0pQgi7DBVU3reZlK6oyKCb2JY4cGfbGfTh7Eqp&#10;O+xDuGnkRxQl0mDNoaHCln4qKi77q1Fw3vXj2bw/bf0xzafJN9bpyd6VensdNgsQngb/FD/cOx3m&#10;J/PPNE6mcQr/PwUA5OoPAAD//wMAUEsBAi0AFAAGAAgAAAAhANvh9svuAAAAhQEAABMAAAAAAAAA&#10;AAAAAAAAAAAAAFtDb250ZW50X1R5cGVzXS54bWxQSwECLQAUAAYACAAAACEAWvQsW78AAAAVAQAA&#10;CwAAAAAAAAAAAAAAAAAfAQAAX3JlbHMvLnJlbHNQSwECLQAUAAYACAAAACEANAirHcYAAADjAAAA&#10;DwAAAAAAAAAAAAAAAAAHAgAAZHJzL2Rvd25yZXYueG1sUEsFBgAAAAADAAMAtwAAAPoCAAAAAA==&#10;" stroked="f">
                  <v:textbox>
                    <w:txbxContent>
                      <w:p w14:paraId="72F96E6B" w14:textId="77777777" w:rsidR="004E6F09" w:rsidRPr="00EF0BF4" w:rsidRDefault="004E6F09" w:rsidP="004E6F09">
                        <w:r>
                          <w:t>=</w:t>
                        </w:r>
                      </w:p>
                    </w:txbxContent>
                  </v:textbox>
                </v:shape>
                <v:shape id="Text Box 18" o:spid="_x0000_s1030" type="#_x0000_t202" style="position:absolute;left:8428;width:32812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smcyQAAAOIAAAAPAAAAZHJzL2Rvd25yZXYueG1sRI/BbsIw&#10;EETvlfoP1lbiUhW7QBMaMAiQqLhC+YAlXpKIeB3FLgl/j5EqcRzNzBvNfNnbWlyp9ZVjDZ9DBYI4&#10;d6biQsPxd/sxBeEDssHaMWm4kYfl4vVljplxHe/pegiFiBD2GWooQ2gyKX1ekkU/dA1x9M6utRii&#10;bAtpWuwi3NZypFQiLVYcF0psaFNSfjn8WQ3nXff+9d2dfsIx3U+SNVbpyd20Hrz1qxmIQH14hv/b&#10;O6MhHavxVCWTFB6X4h2QizsAAAD//wMAUEsBAi0AFAAGAAgAAAAhANvh9svuAAAAhQEAABMAAAAA&#10;AAAAAAAAAAAAAAAAAFtDb250ZW50X1R5cGVzXS54bWxQSwECLQAUAAYACAAAACEAWvQsW78AAAAV&#10;AQAACwAAAAAAAAAAAAAAAAAfAQAAX3JlbHMvLnJlbHNQSwECLQAUAAYACAAAACEAdSbJnMkAAADi&#10;AAAADwAAAAAAAAAAAAAAAAAHAgAAZHJzL2Rvd25yZXYueG1sUEsFBgAAAAADAAMAtwAAAP0CAAAA&#10;AA==&#10;" stroked="f">
                  <v:textbox>
                    <w:txbxContent>
                      <w:p w14:paraId="660DEBAA" w14:textId="77777777" w:rsidR="004E6F09" w:rsidRPr="00E272E8" w:rsidRDefault="004E6F09" w:rsidP="004E6F09">
                        <w:pPr>
                          <w:rPr>
                            <w:sz w:val="24"/>
                          </w:rPr>
                        </w:pPr>
                        <w:r w:rsidRPr="00E272E8">
                          <w:rPr>
                            <w:sz w:val="24"/>
                          </w:rPr>
                          <w:t>Фактические индикативные показатели</w:t>
                        </w:r>
                      </w:p>
                    </w:txbxContent>
                  </v:textbox>
                </v:shape>
                <v:shape id="Text Box 19" o:spid="_x0000_s1031" type="#_x0000_t202" style="position:absolute;left:8348;top:2862;width:26782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yYdyQAAAOIAAAAPAAAAZHJzL2Rvd25yZXYueG1sRI/RasJA&#10;FETfBf9huUJfpG5sbBJTV7GFiq9aP+Ame01Cs3dDdjXx77uFQh+HmTnDbHajacWdetdYVrBcRCCI&#10;S6sbrhRcvj6fMxDOI2tsLZOCBznYbaeTDebaDnyi+9lXIkDY5aig9r7LpXRlTQbdwnbEwbva3qAP&#10;sq+k7nEIcNPKlyhKpMGGw0KNHX3UVH6fb0bB9TjMX9dDcfCX9LRK3rFJC/tQ6mk27t9AeBr9f/iv&#10;fdQK4iyJ0zhZruH3UrgDcvsDAAD//wMAUEsBAi0AFAAGAAgAAAAhANvh9svuAAAAhQEAABMAAAAA&#10;AAAAAAAAAAAAAAAAAFtDb250ZW50X1R5cGVzXS54bWxQSwECLQAUAAYACAAAACEAWvQsW78AAAAV&#10;AQAACwAAAAAAAAAAAAAAAAAfAQAAX3JlbHMvLnJlbHNQSwECLQAUAAYACAAAACEAy4cmHckAAADi&#10;AAAADwAAAAAAAAAAAAAAAAAHAgAAZHJzL2Rvd25yZXYueG1sUEsFBgAAAAADAAMAtwAAAP0CAAAA&#10;AA==&#10;" stroked="f">
                  <v:textbox>
                    <w:txbxContent>
                      <w:p w14:paraId="3F16CF12" w14:textId="77777777" w:rsidR="004E6F09" w:rsidRPr="00E272E8" w:rsidRDefault="004E6F09" w:rsidP="004E6F09">
                        <w:pPr>
                          <w:rPr>
                            <w:sz w:val="24"/>
                          </w:rPr>
                        </w:pPr>
                        <w:r w:rsidRPr="00E272E8">
                          <w:rPr>
                            <w:sz w:val="24"/>
                          </w:rPr>
                          <w:t>Плановые индикативные показатели</w:t>
                        </w:r>
                      </w:p>
                    </w:txbxContent>
                  </v:textbox>
                </v:shape>
                <v:line id="Line 20" o:spid="_x0000_s1032" style="position:absolute;visibility:visible;mso-wrap-style:square" from="9780,2623" to="34155,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vzlzQAAAOMAAAAPAAAAZHJzL2Rvd25yZXYueG1sRI9BS8NA&#10;FITvQv/D8gre7CZVYxu7LUURWg9iW0GPr9nXJDX7NuyuSfz3riB4HGbmG2axGkwjOnK+tqwgnSQg&#10;iAuray4VvB2ermYgfEDW2FgmBd/kYbUcXSww17bnHXX7UIoIYZ+jgiqENpfSFxUZ9BPbEkfvZJ3B&#10;EKUrpXbYR7hp5DRJMmmw5rhQYUsPFRWf+y+j4OX6NevW2+fN8L7NjsXj7vhx7p1Sl+NhfQ8i0BD+&#10;w3/tjVYwTebpPE1v727g91P8A3L5AwAA//8DAFBLAQItABQABgAIAAAAIQDb4fbL7gAAAIUBAAAT&#10;AAAAAAAAAAAAAAAAAAAAAABbQ29udGVudF9UeXBlc10ueG1sUEsBAi0AFAAGAAgAAAAhAFr0LFu/&#10;AAAAFQEAAAsAAAAAAAAAAAAAAAAAHwEAAF9yZWxzLy5yZWxzUEsBAi0AFAAGAAgAAAAhAOGO/OXN&#10;AAAA4wAAAA8AAAAAAAAAAAAAAAAABwIAAGRycy9kb3ducmV2LnhtbFBLBQYAAAAAAwADALcAAAAB&#10;AwAAAAA=&#10;"/>
                <w10:wrap anchorx="page"/>
              </v:group>
            </w:pict>
          </mc:Fallback>
        </mc:AlternateContent>
      </w:r>
    </w:p>
    <w:p w14:paraId="52ABA5AB" w14:textId="77777777" w:rsidR="00F8166D" w:rsidRPr="000509D2" w:rsidRDefault="00F8166D" w:rsidP="007D1D08">
      <w:pPr>
        <w:rPr>
          <w:sz w:val="24"/>
        </w:rPr>
      </w:pPr>
    </w:p>
    <w:p w14:paraId="69C5BBE6" w14:textId="77777777" w:rsidR="00F8166D" w:rsidRPr="000509D2" w:rsidRDefault="00F8166D" w:rsidP="007D1D08">
      <w:pPr>
        <w:rPr>
          <w:sz w:val="24"/>
        </w:rPr>
      </w:pPr>
    </w:p>
    <w:p w14:paraId="13723160" w14:textId="77777777" w:rsidR="00F8166D" w:rsidRPr="000509D2" w:rsidRDefault="00F8166D" w:rsidP="007D1D08">
      <w:pPr>
        <w:rPr>
          <w:sz w:val="24"/>
        </w:rPr>
      </w:pPr>
    </w:p>
    <w:p w14:paraId="1D04AE9C" w14:textId="77777777" w:rsidR="00F8166D" w:rsidRPr="000509D2" w:rsidRDefault="00F8166D" w:rsidP="007D1D08">
      <w:pPr>
        <w:rPr>
          <w:sz w:val="24"/>
        </w:rPr>
      </w:pPr>
    </w:p>
    <w:p w14:paraId="08B84D5E" w14:textId="77777777" w:rsidR="004E6F09" w:rsidRPr="000509D2" w:rsidRDefault="004E6F09" w:rsidP="004E6F09">
      <w:pPr>
        <w:jc w:val="both"/>
        <w:rPr>
          <w:sz w:val="24"/>
        </w:rPr>
      </w:pPr>
      <w:r w:rsidRPr="000509D2">
        <w:rPr>
          <w:sz w:val="24"/>
        </w:rPr>
        <w:t xml:space="preserve">   </w:t>
      </w:r>
      <w:r w:rsidRPr="000509D2">
        <w:rPr>
          <w:b/>
          <w:sz w:val="24"/>
        </w:rPr>
        <w:t xml:space="preserve">Показатель: 1. </w:t>
      </w:r>
      <w:r w:rsidRPr="000509D2">
        <w:rPr>
          <w:sz w:val="24"/>
        </w:rPr>
        <w:t>Создание новых субъектов предпринимательства:</w:t>
      </w:r>
    </w:p>
    <w:p w14:paraId="217CC5B3" w14:textId="77777777" w:rsidR="004E6F09" w:rsidRPr="000509D2" w:rsidRDefault="004E6F09" w:rsidP="004E6F09">
      <w:pPr>
        <w:jc w:val="both"/>
        <w:rPr>
          <w:sz w:val="24"/>
        </w:rPr>
      </w:pPr>
      <w:r w:rsidRPr="000509D2">
        <w:rPr>
          <w:sz w:val="24"/>
        </w:rPr>
        <w:t>Достижение индикативных показателей по данному направлению</w:t>
      </w:r>
    </w:p>
    <w:p w14:paraId="4AB9207F" w14:textId="77777777" w:rsidR="004E6F09" w:rsidRPr="000509D2" w:rsidRDefault="004E6F09" w:rsidP="004E6F09">
      <w:pPr>
        <w:numPr>
          <w:ilvl w:val="0"/>
          <w:numId w:val="2"/>
        </w:numPr>
        <w:jc w:val="both"/>
        <w:rPr>
          <w:sz w:val="24"/>
        </w:rPr>
      </w:pPr>
      <w:r w:rsidRPr="000509D2">
        <w:rPr>
          <w:sz w:val="24"/>
        </w:rPr>
        <w:t>ДИП = 16/10 = 1,5</w:t>
      </w:r>
    </w:p>
    <w:p w14:paraId="3B207204" w14:textId="77777777" w:rsidR="004E6F09" w:rsidRPr="000509D2" w:rsidRDefault="004E6F09" w:rsidP="004E6F09">
      <w:pPr>
        <w:jc w:val="both"/>
        <w:rPr>
          <w:sz w:val="24"/>
        </w:rPr>
      </w:pPr>
      <w:r w:rsidRPr="000509D2">
        <w:rPr>
          <w:b/>
          <w:sz w:val="24"/>
        </w:rPr>
        <w:t xml:space="preserve"> Показатель: 2.</w:t>
      </w:r>
      <w:r w:rsidRPr="000509D2">
        <w:rPr>
          <w:sz w:val="24"/>
        </w:rPr>
        <w:t xml:space="preserve"> Создание новых рабочих мест в сфере малого и среднего предпринимательства:</w:t>
      </w:r>
    </w:p>
    <w:p w14:paraId="66C2E109" w14:textId="77777777" w:rsidR="004E6F09" w:rsidRPr="000509D2" w:rsidRDefault="004E6F09" w:rsidP="004E6F09">
      <w:pPr>
        <w:jc w:val="both"/>
        <w:rPr>
          <w:sz w:val="24"/>
        </w:rPr>
      </w:pPr>
      <w:r w:rsidRPr="000509D2">
        <w:rPr>
          <w:sz w:val="24"/>
        </w:rPr>
        <w:t>Достижение индикативных показателей по данному направлению</w:t>
      </w:r>
    </w:p>
    <w:p w14:paraId="5D401173" w14:textId="77777777" w:rsidR="004E6F09" w:rsidRPr="000509D2" w:rsidRDefault="004E6F09" w:rsidP="004E6F09">
      <w:pPr>
        <w:jc w:val="both"/>
        <w:rPr>
          <w:sz w:val="24"/>
        </w:rPr>
      </w:pPr>
      <w:r w:rsidRPr="000509D2">
        <w:rPr>
          <w:sz w:val="24"/>
        </w:rPr>
        <w:t xml:space="preserve">     2.ДИП = 12/ 12=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EA5A4A" w14:textId="77777777" w:rsidR="004E6F09" w:rsidRPr="000509D2" w:rsidRDefault="004E6F09" w:rsidP="004E6F09">
      <w:pPr>
        <w:jc w:val="both"/>
        <w:rPr>
          <w:sz w:val="24"/>
        </w:rPr>
      </w:pPr>
      <w:r w:rsidRPr="000509D2">
        <w:rPr>
          <w:b/>
          <w:sz w:val="24"/>
        </w:rPr>
        <w:t xml:space="preserve">Показатель: 3 </w:t>
      </w:r>
      <w:r w:rsidRPr="000509D2">
        <w:rPr>
          <w:bCs/>
          <w:sz w:val="24"/>
        </w:rPr>
        <w:t>Сохранение рабочих мест</w:t>
      </w:r>
      <w:r w:rsidRPr="000509D2">
        <w:rPr>
          <w:sz w:val="24"/>
        </w:rPr>
        <w:t xml:space="preserve"> в сфере малого и среднего предпринимательства:</w:t>
      </w:r>
    </w:p>
    <w:p w14:paraId="2296D035" w14:textId="77777777" w:rsidR="004E6F09" w:rsidRPr="000509D2" w:rsidRDefault="004E6F09" w:rsidP="004E6F09">
      <w:pPr>
        <w:jc w:val="both"/>
        <w:rPr>
          <w:sz w:val="24"/>
        </w:rPr>
      </w:pPr>
      <w:r w:rsidRPr="000509D2">
        <w:rPr>
          <w:sz w:val="24"/>
        </w:rPr>
        <w:lastRenderedPageBreak/>
        <w:t>Достижение индикативных показателей по данному направлению</w:t>
      </w:r>
    </w:p>
    <w:p w14:paraId="0EBE3688" w14:textId="77777777" w:rsidR="004E6F09" w:rsidRPr="000509D2" w:rsidRDefault="004E6F09" w:rsidP="004E6F09">
      <w:pPr>
        <w:jc w:val="both"/>
        <w:rPr>
          <w:sz w:val="24"/>
        </w:rPr>
      </w:pPr>
      <w:r w:rsidRPr="000509D2">
        <w:rPr>
          <w:sz w:val="24"/>
        </w:rPr>
        <w:t xml:space="preserve">     3. ДИП = 44/44 = 1</w:t>
      </w:r>
    </w:p>
    <w:p w14:paraId="323EB881" w14:textId="77777777" w:rsidR="004E6F09" w:rsidRPr="000509D2" w:rsidRDefault="004E6F09" w:rsidP="004E6F09">
      <w:pPr>
        <w:jc w:val="both"/>
        <w:rPr>
          <w:sz w:val="24"/>
        </w:rPr>
      </w:pPr>
      <w:r w:rsidRPr="000509D2">
        <w:rPr>
          <w:b/>
          <w:sz w:val="24"/>
        </w:rPr>
        <w:t>Показатель: 4.</w:t>
      </w:r>
      <w:r w:rsidRPr="000509D2">
        <w:rPr>
          <w:sz w:val="24"/>
        </w:rPr>
        <w:t xml:space="preserve"> Оборот   малых и средних предприятий (в том числе индивидуальных предпринимателей): </w:t>
      </w:r>
    </w:p>
    <w:p w14:paraId="2B38F013" w14:textId="77777777" w:rsidR="004E6F09" w:rsidRPr="000509D2" w:rsidRDefault="004E6F09" w:rsidP="004E6F09">
      <w:pPr>
        <w:jc w:val="both"/>
        <w:rPr>
          <w:sz w:val="24"/>
        </w:rPr>
      </w:pPr>
      <w:r w:rsidRPr="000509D2">
        <w:rPr>
          <w:sz w:val="24"/>
        </w:rPr>
        <w:t xml:space="preserve">     4. ДИП </w:t>
      </w:r>
      <w:proofErr w:type="gramStart"/>
      <w:r w:rsidRPr="000509D2">
        <w:rPr>
          <w:sz w:val="24"/>
        </w:rPr>
        <w:t>=  3155</w:t>
      </w:r>
      <w:proofErr w:type="gramEnd"/>
      <w:r w:rsidRPr="000509D2">
        <w:rPr>
          <w:sz w:val="24"/>
        </w:rPr>
        <w:t>,2/2448,5 =1,28</w:t>
      </w:r>
    </w:p>
    <w:p w14:paraId="425EE01E" w14:textId="77777777" w:rsidR="004E6F09" w:rsidRPr="000509D2" w:rsidRDefault="004E6F09" w:rsidP="004E6F09">
      <w:pPr>
        <w:jc w:val="both"/>
        <w:rPr>
          <w:b/>
          <w:bCs/>
          <w:sz w:val="24"/>
        </w:rPr>
      </w:pPr>
      <w:r w:rsidRPr="000509D2">
        <w:rPr>
          <w:b/>
          <w:bCs/>
          <w:sz w:val="24"/>
        </w:rPr>
        <w:t>Итого: ДИП</w:t>
      </w:r>
      <w:proofErr w:type="gramStart"/>
      <w:r w:rsidRPr="000509D2">
        <w:rPr>
          <w:b/>
          <w:bCs/>
          <w:sz w:val="24"/>
        </w:rPr>
        <w:t>=(</w:t>
      </w:r>
      <w:proofErr w:type="gramEnd"/>
      <w:r w:rsidRPr="000509D2">
        <w:rPr>
          <w:b/>
          <w:bCs/>
          <w:sz w:val="24"/>
        </w:rPr>
        <w:t>1,5 + 1 + 1+ 1,28) /4 = 1,19</w:t>
      </w:r>
    </w:p>
    <w:p w14:paraId="1A572238" w14:textId="490A5EE7" w:rsidR="004E6F09" w:rsidRPr="000509D2" w:rsidRDefault="004E6F09" w:rsidP="004E6F09">
      <w:pPr>
        <w:widowControl w:val="0"/>
        <w:autoSpaceDE w:val="0"/>
        <w:autoSpaceDN w:val="0"/>
        <w:adjustRightInd w:val="0"/>
        <w:spacing w:before="108" w:after="108"/>
        <w:ind w:left="284"/>
        <w:outlineLvl w:val="0"/>
        <w:rPr>
          <w:bCs/>
          <w:color w:val="000000"/>
          <w:kern w:val="32"/>
          <w:sz w:val="24"/>
          <w:lang w:eastAsia="x-none"/>
        </w:rPr>
      </w:pPr>
      <w:r w:rsidRPr="000509D2">
        <w:rPr>
          <w:bCs/>
          <w:color w:val="000000"/>
          <w:kern w:val="32"/>
          <w:sz w:val="24"/>
          <w:lang w:eastAsia="x-none"/>
        </w:rPr>
        <w:t>2) Оценка полноты использования бюджетных средств – ПИБС:</w:t>
      </w:r>
    </w:p>
    <w:p w14:paraId="4E4A86DC" w14:textId="2DE793DE" w:rsidR="00F8166D" w:rsidRPr="000509D2" w:rsidRDefault="004E6F09" w:rsidP="007D1D08">
      <w:pPr>
        <w:rPr>
          <w:sz w:val="24"/>
        </w:rPr>
      </w:pPr>
      <w:r w:rsidRPr="000509D2">
        <w:rPr>
          <w:bCs/>
          <w:noProof/>
          <w:color w:val="000000"/>
          <w:kern w:val="32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CAA768" wp14:editId="6F0393FF">
                <wp:simplePos x="0" y="0"/>
                <wp:positionH relativeFrom="column">
                  <wp:posOffset>306506</wp:posOffset>
                </wp:positionH>
                <wp:positionV relativeFrom="paragraph">
                  <wp:posOffset>124507</wp:posOffset>
                </wp:positionV>
                <wp:extent cx="3967480" cy="504963"/>
                <wp:effectExtent l="0" t="0" r="0" b="9525"/>
                <wp:wrapNone/>
                <wp:docPr id="716037325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480" cy="504963"/>
                          <a:chOff x="0" y="0"/>
                          <a:chExt cx="3776825" cy="453225"/>
                        </a:xfrm>
                      </wpg:grpSpPr>
                      <wps:wsp>
                        <wps:cNvPr id="1063249731" name="Надпись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1075"/>
                            <a:ext cx="628153" cy="302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2700C" w14:textId="77777777" w:rsidR="004E6F09" w:rsidRPr="007B0768" w:rsidRDefault="004E6F09" w:rsidP="004E6F09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7B0768">
                                <w:rPr>
                                  <w:sz w:val="24"/>
                                </w:rPr>
                                <w:t>ПИБС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564582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810988" y="0"/>
                            <a:ext cx="2965837" cy="2069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6FDBE" w14:textId="77777777" w:rsidR="004E6F09" w:rsidRPr="007B0768" w:rsidRDefault="004E6F09" w:rsidP="004E6F09">
                              <w:pPr>
                                <w:rPr>
                                  <w:sz w:val="24"/>
                                </w:rPr>
                              </w:pPr>
                              <w:r w:rsidRPr="004E6F09">
                                <w:rPr>
                                  <w:sz w:val="24"/>
                                  <w:u w:val="single"/>
                                </w:rPr>
                                <w:t>Фактическое использование бюджетных</w:t>
                              </w:r>
                              <w:r w:rsidRPr="007B0768">
                                <w:rPr>
                                  <w:sz w:val="24"/>
                                </w:rPr>
                                <w:t xml:space="preserve"> средств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CAA768" id="Группа 10" o:spid="_x0000_s1033" style="position:absolute;margin-left:24.15pt;margin-top:9.8pt;width:312.4pt;height:39.75pt;z-index:251661312;mso-width-relative:margin;mso-height-relative:margin" coordsize="37768,4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t2xwIAAI4HAAAOAAAAZHJzL2Uyb0RvYy54bWzUlcty0zAUhvfM8A4a7akvsR3bU6dTWtph&#10;hktnCg+g2PJlsCUhKXHKjj2vwDuwYMGOV0jfiCMpSdMWNmVgIAtHsqSj/3z6j3x4tBp6tKRSdZwV&#10;ODjwMaKs5FXHmgK/fXP2JMVIacIq0nNGC3xFFT6aPX50OIqchrzlfUUlgiBM5aMocKu1yD1PlS0d&#10;iDrggjIYrLkciIaubLxKkhGiD70X+n7ijVxWQvKSKgVvT90gntn4dU1L/bquFdWoLzBo0/Yp7XNu&#10;nt7skOSNJKLtyo0M8gAVA+kYbLoLdUo0QQvZ3Qs1dKXkitf6oOSDx+u6K6nNAbIJ/DvZnEu+EDaX&#10;Jh8bscMEaO9wenDY8tXyXIpLcSGBxCgaYGF7JpdVLQfzDyrRyiK72iGjK41KeDnJkmmUAtkSxmI/&#10;ypKJY1q2AP7esrJ9tl04nSZpGLuFUTwJoQ0SvO223i0xowB7qBsC6vcIXLZEUAtW5UDgQqKuAvf6&#10;ySSMsukkwIiRAdy6/rz+sv66/r7+dv3x+hPKjEIjBdYYZEivnnKAENijV+IFL98pxPhJS1hDj6Xk&#10;Y0tJBWIDm9veUhdHmSDz8SWvYDOy0NwG+in3IA78qUVE8i38JEyDeOIQTvwwiK2fdwhJLqTS55QP&#10;yDQKLKEc7A5k+UJpR3s7xRy04n1XnXV9bzuymZ/0Ei0JlM6Z/W0O6Na0npnJjJtlLqJ5A6encpOd&#10;y1Ov5iuLONoSnPPqCnKX3FUk3CDQaLn8gNEI1Vhg9X5BJMWof86AXxZEkSlf24niaQgduT8y3x8h&#10;rIRQBdYYueaJdiW/ELJrWtjJnRjjx8C87iwKo9ip2sgHvzn1f9x4aZbFSRSn4S98Z499zzx/x3dp&#10;4GcpXN/3iz7MkjidTJ3xQj/JYufvbe3+g8bbIfxfjGfvP7j07ZW4+UCZr8p+3xr15jM6+wEAAP//&#10;AwBQSwMEFAAGAAgAAAAhAIp+zdnfAAAACAEAAA8AAABkcnMvZG93bnJldi54bWxMj0FPg0AQhe8m&#10;/ofNmHizy4piQZamadRTY2JrYrxNYQqk7C5ht0D/veNJj2/ey3vf5KvZdGKkwbfOalCLCATZ0lWt&#10;rTV87l/vliB8QFth5yxpuJCHVXF9lWNWucl+0LgLteAS6zPU0ITQZ1L6siGDfuF6suwd3WAwsBxq&#10;WQ04cbnp5H0UJdJga3mhwZ42DZWn3dloeJtwWsfqZdyejpvL9/7x/WurSOvbm3n9DCLQHP7C8IvP&#10;6FAw08GdbeVFp+FhGXOS72kCgv3kKVYgDhrSVIEscvn/geIHAAD//wMAUEsBAi0AFAAGAAgAAAAh&#10;ALaDOJL+AAAA4QEAABMAAAAAAAAAAAAAAAAAAAAAAFtDb250ZW50X1R5cGVzXS54bWxQSwECLQAU&#10;AAYACAAAACEAOP0h/9YAAACUAQAACwAAAAAAAAAAAAAAAAAvAQAAX3JlbHMvLnJlbHNQSwECLQAU&#10;AAYACAAAACEAgpxLdscCAACOBwAADgAAAAAAAAAAAAAAAAAuAgAAZHJzL2Uyb0RvYy54bWxQSwEC&#10;LQAUAAYACAAAACEAin7N2d8AAAAIAQAADwAAAAAAAAAAAAAAAAAhBQAAZHJzL2Rvd25yZXYueG1s&#10;UEsFBgAAAAAEAAQA8wAAAC0GAAAAAA==&#10;">
                <v:shape id="Надпись 9" o:spid="_x0000_s1034" type="#_x0000_t202" style="position:absolute;top:1510;width:6281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GjzxgAAAOMAAAAPAAAAZHJzL2Rvd25yZXYueG1sRE/bisIw&#10;EH1f2H8Is7Avi6beWq1GcRcUX718wNiMbbGZlCba+vcbQfBxzn0Wq85U4k6NKy0rGPQjEMSZ1SXn&#10;Ck7HTW8KwnlkjZVlUvAgB6vl58cCU21b3tP94HMRQtilqKDwvk6ldFlBBl3f1sSBu9jGoA9nk0vd&#10;YBvCTSWHURRLgyWHhgJr+isoux5uRsFl1/5MZu1560/Jfhz/Ypmc7UOp769uPQfhqfNv8cu902F+&#10;FI+G41kyGsDzpwCAXP4DAAD//wMAUEsBAi0AFAAGAAgAAAAhANvh9svuAAAAhQEAABMAAAAAAAAA&#10;AAAAAAAAAAAAAFtDb250ZW50X1R5cGVzXS54bWxQSwECLQAUAAYACAAAACEAWvQsW78AAAAVAQAA&#10;CwAAAAAAAAAAAAAAAAAfAQAAX3JlbHMvLnJlbHNQSwECLQAUAAYACAAAACEAWMRo88YAAADjAAAA&#10;DwAAAAAAAAAAAAAAAAAHAgAAZHJzL2Rvd25yZXYueG1sUEsFBgAAAAADAAMAtwAAAPoCAAAAAA==&#10;" stroked="f">
                  <v:textbox>
                    <w:txbxContent>
                      <w:p w14:paraId="7C52700C" w14:textId="77777777" w:rsidR="004E6F09" w:rsidRPr="007B0768" w:rsidRDefault="004E6F09" w:rsidP="004E6F09">
                        <w:pPr>
                          <w:jc w:val="center"/>
                          <w:rPr>
                            <w:sz w:val="24"/>
                          </w:rPr>
                        </w:pPr>
                        <w:r w:rsidRPr="007B0768">
                          <w:rPr>
                            <w:sz w:val="24"/>
                          </w:rPr>
                          <w:t>ПИБС</w:t>
                        </w:r>
                      </w:p>
                    </w:txbxContent>
                  </v:textbox>
                </v:shape>
                <v:shape id="Надпись 5" o:spid="_x0000_s1035" type="#_x0000_t202" style="position:absolute;left:8109;width:29659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vIWyQAAAOIAAAAPAAAAZHJzL2Rvd25yZXYueG1sRI/dasJA&#10;FITvC32H5RS8KbqpmJhEV6mCxVt/HuCYPSbB7NmQXU18e7dQ6OUwM98wy/VgGvGgztWWFXxNIhDE&#10;hdU1lwrOp904BeE8ssbGMil4koP16v1tibm2PR/ocfSlCBB2OSqovG9zKV1RkUE3sS1x8K62M+iD&#10;7EqpO+wD3DRyGkWJNFhzWKiwpW1Fxe14Nwqu+/4zzvrLjz/PD7Nkg/X8Yp9KjT6G7wUIT4P/D/+1&#10;91pBmmVxMovTKfxeCndArl4AAAD//wMAUEsBAi0AFAAGAAgAAAAhANvh9svuAAAAhQEAABMAAAAA&#10;AAAAAAAAAAAAAAAAAFtDb250ZW50X1R5cGVzXS54bWxQSwECLQAUAAYACAAAACEAWvQsW78AAAAV&#10;AQAACwAAAAAAAAAAAAAAAAAfAQAAX3JlbHMvLnJlbHNQSwECLQAUAAYACAAAACEAPZryFskAAADi&#10;AAAADwAAAAAAAAAAAAAAAAAHAgAAZHJzL2Rvd25yZXYueG1sUEsFBgAAAAADAAMAtwAAAP0CAAAA&#10;AA==&#10;" stroked="f">
                  <v:textbox>
                    <w:txbxContent>
                      <w:p w14:paraId="3686FDBE" w14:textId="77777777" w:rsidR="004E6F09" w:rsidRPr="007B0768" w:rsidRDefault="004E6F09" w:rsidP="004E6F09">
                        <w:pPr>
                          <w:rPr>
                            <w:sz w:val="24"/>
                          </w:rPr>
                        </w:pPr>
                        <w:r w:rsidRPr="004E6F09">
                          <w:rPr>
                            <w:sz w:val="24"/>
                            <w:u w:val="single"/>
                          </w:rPr>
                          <w:t>Фактическое использование бюджетных</w:t>
                        </w:r>
                        <w:r w:rsidRPr="007B0768">
                          <w:rPr>
                            <w:sz w:val="24"/>
                          </w:rPr>
                          <w:t xml:space="preserve"> средств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CA70EE" w14:textId="27C22D24" w:rsidR="004E6F09" w:rsidRPr="000509D2" w:rsidRDefault="004E6F09" w:rsidP="004E6F09">
      <w:pPr>
        <w:rPr>
          <w:sz w:val="24"/>
        </w:rPr>
      </w:pPr>
    </w:p>
    <w:p w14:paraId="3DFE7C41" w14:textId="6EA1DE8C" w:rsidR="00F8166D" w:rsidRPr="000509D2" w:rsidRDefault="004E6F09" w:rsidP="007D1D08">
      <w:pPr>
        <w:rPr>
          <w:sz w:val="24"/>
        </w:rPr>
      </w:pPr>
      <w:r w:rsidRPr="000509D2"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AB2F8" wp14:editId="0C793A9B">
                <wp:simplePos x="0" y="0"/>
                <wp:positionH relativeFrom="column">
                  <wp:posOffset>1147979</wp:posOffset>
                </wp:positionH>
                <wp:positionV relativeFrom="paragraph">
                  <wp:posOffset>44419</wp:posOffset>
                </wp:positionV>
                <wp:extent cx="3859015" cy="359028"/>
                <wp:effectExtent l="0" t="0" r="8255" b="3175"/>
                <wp:wrapNone/>
                <wp:docPr id="75111057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015" cy="359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3DC5B" w14:textId="77777777" w:rsidR="004E6F09" w:rsidRPr="007B0768" w:rsidRDefault="004E6F09" w:rsidP="004E6F09">
                            <w:pPr>
                              <w:rPr>
                                <w:sz w:val="24"/>
                              </w:rPr>
                            </w:pPr>
                            <w:r w:rsidRPr="007B0768">
                              <w:rPr>
                                <w:sz w:val="24"/>
                              </w:rPr>
                              <w:t>Плановое использование бюджетных средств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AB2F8" id="Надпись 4" o:spid="_x0000_s1036" type="#_x0000_t202" style="position:absolute;margin-left:90.4pt;margin-top:3.5pt;width:303.85pt;height: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wFy+AEAANEDAAAOAAAAZHJzL2Uyb0RvYy54bWysU9tu2zAMfR+wfxD0vjhJky414hRdigwD&#10;ugvQ9QNkWbaFyaJGKbGzrx8lp2m2vg3zg0CK1CHPIb2+HTrDDgq9Blvw2WTKmbISKm2bgj99371b&#10;ceaDsJUwYFXBj8rz283bN+ve5WoOLZhKISMQ6/PeFbwNweVZ5mWrOuEn4JSlYA3YiUAuNlmFoif0&#10;zmTz6fQ66wErhyCV93R7Pwb5JuHXtZLha117FZgpOPUW0onpLOOZbdYib1C4VstTG+IfuuiEtlT0&#10;DHUvgmB71K+gOi0RPNRhIqHLoK61VIkDsZlN/2Lz2AqnEhcSx7uzTP7/wcovh0f3DVkYPsBAA0wk&#10;vHsA+cMzC9tW2EbdIULfKlFR4VmULOudz09Po9Q+9xGk7D9DRUMW+wAJaKixi6oQT0boNIDjWXQ1&#10;BCbp8mq1vJnOlpxJil2RPV+lEiJ/fu3Qh48KOhaNgiMNNaGLw4MPsRuRP6fEYh6MrnbamORgU24N&#10;soOgBdil74T+R5qxMdlCfDYixptEMzIbOYahHJiuCn4dISLrEqoj8UYY94r+AzJawF+c9bRTBfc/&#10;9wIVZ+aTJe1uZotFXMLkLJbv5+TgZaS8jAgrCarggbPR3IZxcfcOddNSpXFaFu5I71onKV66OrVP&#10;e5MUOu14XMxLP2W9/Imb3wAAAP//AwBQSwMEFAAGAAgAAAAhAKqIQJrcAAAACAEAAA8AAABkcnMv&#10;ZG93bnJldi54bWxMj81OwzAQhO9IvIO1SFwQdaDkhxCngkogri19gE2yTSLidRS7Tfr2LCc4jmY0&#10;802xWeygzjT53rGBh1UEirh2Tc+tgcPX+30GygfkBgfHZOBCHjbl9VWBeeNm3tF5H1olJexzNNCF&#10;MOZa+7oji37lRmLxjm6yGEROrW4mnKXcDvoxihJtsWdZ6HCkbUf19/5kDRw/57v4ea4+wiHdPSVv&#10;2KeVuxhze7O8voAKtIS/MPziCzqUwlS5EzdeDaKzSNCDgVQuiZ9mWQyqMpCsY9Blof8fKH8AAAD/&#10;/wMAUEsBAi0AFAAGAAgAAAAhALaDOJL+AAAA4QEAABMAAAAAAAAAAAAAAAAAAAAAAFtDb250ZW50&#10;X1R5cGVzXS54bWxQSwECLQAUAAYACAAAACEAOP0h/9YAAACUAQAACwAAAAAAAAAAAAAAAAAvAQAA&#10;X3JlbHMvLnJlbHNQSwECLQAUAAYACAAAACEAOmsBcvgBAADRAwAADgAAAAAAAAAAAAAAAAAuAgAA&#10;ZHJzL2Uyb0RvYy54bWxQSwECLQAUAAYACAAAACEAqohAmtwAAAAIAQAADwAAAAAAAAAAAAAAAABS&#10;BAAAZHJzL2Rvd25yZXYueG1sUEsFBgAAAAAEAAQA8wAAAFsFAAAAAA==&#10;" stroked="f">
                <v:textbox>
                  <w:txbxContent>
                    <w:p w14:paraId="4B53DC5B" w14:textId="77777777" w:rsidR="004E6F09" w:rsidRPr="007B0768" w:rsidRDefault="004E6F09" w:rsidP="004E6F09">
                      <w:pPr>
                        <w:rPr>
                          <w:sz w:val="24"/>
                        </w:rPr>
                      </w:pPr>
                      <w:r w:rsidRPr="007B0768">
                        <w:rPr>
                          <w:sz w:val="24"/>
                        </w:rPr>
                        <w:t>Плановое использование бюджетных средств</w:t>
                      </w:r>
                    </w:p>
                  </w:txbxContent>
                </v:textbox>
              </v:shape>
            </w:pict>
          </mc:Fallback>
        </mc:AlternateContent>
      </w:r>
    </w:p>
    <w:p w14:paraId="60715B4B" w14:textId="0268195E" w:rsidR="00F8166D" w:rsidRPr="000509D2" w:rsidRDefault="00F8166D" w:rsidP="007D1D08">
      <w:pPr>
        <w:rPr>
          <w:sz w:val="24"/>
        </w:rPr>
      </w:pPr>
    </w:p>
    <w:p w14:paraId="54F9A532" w14:textId="77777777" w:rsidR="00F8166D" w:rsidRPr="000509D2" w:rsidRDefault="00F8166D" w:rsidP="007D1D08">
      <w:pPr>
        <w:rPr>
          <w:sz w:val="24"/>
        </w:rPr>
      </w:pPr>
    </w:p>
    <w:p w14:paraId="68BD867C" w14:textId="69EDB7F5" w:rsidR="000509D2" w:rsidRPr="000509D2" w:rsidRDefault="000509D2" w:rsidP="000509D2">
      <w:pPr>
        <w:jc w:val="both"/>
        <w:rPr>
          <w:b/>
          <w:bCs/>
          <w:sz w:val="24"/>
        </w:rPr>
      </w:pPr>
      <w:r w:rsidRPr="000509D2">
        <w:rPr>
          <w:b/>
          <w:bCs/>
          <w:sz w:val="24"/>
        </w:rPr>
        <w:t xml:space="preserve">ПИБС: 100,0 </w:t>
      </w:r>
      <w:proofErr w:type="spellStart"/>
      <w:r w:rsidRPr="000509D2">
        <w:rPr>
          <w:b/>
          <w:bCs/>
          <w:sz w:val="24"/>
        </w:rPr>
        <w:t>тыс.руб</w:t>
      </w:r>
      <w:proofErr w:type="spellEnd"/>
      <w:r w:rsidRPr="000509D2">
        <w:rPr>
          <w:b/>
          <w:bCs/>
          <w:sz w:val="24"/>
        </w:rPr>
        <w:t xml:space="preserve">. /100,0 </w:t>
      </w:r>
      <w:proofErr w:type="spellStart"/>
      <w:r w:rsidRPr="000509D2">
        <w:rPr>
          <w:b/>
          <w:bCs/>
          <w:sz w:val="24"/>
        </w:rPr>
        <w:t>тыс.руб</w:t>
      </w:r>
      <w:proofErr w:type="spellEnd"/>
      <w:r w:rsidRPr="000509D2">
        <w:rPr>
          <w:b/>
          <w:bCs/>
          <w:sz w:val="24"/>
        </w:rPr>
        <w:t>. =1</w:t>
      </w:r>
    </w:p>
    <w:p w14:paraId="1BE0D42C" w14:textId="77777777" w:rsidR="00F8166D" w:rsidRPr="000509D2" w:rsidRDefault="00F8166D" w:rsidP="007D1D08">
      <w:pPr>
        <w:rPr>
          <w:sz w:val="24"/>
        </w:rPr>
      </w:pPr>
    </w:p>
    <w:p w14:paraId="5A8C70B1" w14:textId="0A13E088" w:rsidR="00F8166D" w:rsidRPr="000509D2" w:rsidRDefault="000509D2" w:rsidP="007D1D08">
      <w:pPr>
        <w:rPr>
          <w:b/>
          <w:bCs/>
          <w:sz w:val="24"/>
        </w:rPr>
      </w:pPr>
      <w:r w:rsidRPr="000509D2">
        <w:rPr>
          <w:b/>
          <w:bCs/>
          <w:sz w:val="24"/>
        </w:rPr>
        <w:t>О = 1,19/1 = 1,19</w:t>
      </w:r>
    </w:p>
    <w:p w14:paraId="2B2BDD5E" w14:textId="77777777" w:rsidR="00F8166D" w:rsidRPr="000509D2" w:rsidRDefault="00F8166D" w:rsidP="007D1D08">
      <w:pPr>
        <w:rPr>
          <w:sz w:val="24"/>
        </w:rPr>
      </w:pPr>
    </w:p>
    <w:p w14:paraId="1BD5ED31" w14:textId="77777777" w:rsidR="00F8166D" w:rsidRPr="000509D2" w:rsidRDefault="00F8166D" w:rsidP="007D1D08">
      <w:pPr>
        <w:rPr>
          <w:sz w:val="24"/>
        </w:rPr>
      </w:pPr>
    </w:p>
    <w:p w14:paraId="142255DD" w14:textId="3FDB3E22" w:rsidR="007D1D08" w:rsidRPr="000509D2" w:rsidRDefault="007D1D08" w:rsidP="000509D2">
      <w:pPr>
        <w:jc w:val="both"/>
        <w:rPr>
          <w:sz w:val="24"/>
        </w:rPr>
      </w:pPr>
      <w:r w:rsidRPr="000509D2">
        <w:rPr>
          <w:b/>
          <w:sz w:val="24"/>
        </w:rPr>
        <w:t xml:space="preserve">Вывод: </w:t>
      </w:r>
      <w:r w:rsidR="008E017E" w:rsidRPr="000509D2">
        <w:rPr>
          <w:sz w:val="24"/>
        </w:rPr>
        <w:t>в 20</w:t>
      </w:r>
      <w:r w:rsidR="00431E84" w:rsidRPr="000509D2">
        <w:rPr>
          <w:sz w:val="24"/>
        </w:rPr>
        <w:t>2</w:t>
      </w:r>
      <w:r w:rsidR="004F58BE" w:rsidRPr="000509D2">
        <w:rPr>
          <w:sz w:val="24"/>
        </w:rPr>
        <w:t>3</w:t>
      </w:r>
      <w:r w:rsidRPr="000509D2">
        <w:rPr>
          <w:sz w:val="24"/>
        </w:rPr>
        <w:t xml:space="preserve"> году по результатам реализации муниципальной   Программы «Развития малого и среднего предпринимательства в Усть-Катавском городском округе на 20</w:t>
      </w:r>
      <w:r w:rsidR="0037374F" w:rsidRPr="000509D2">
        <w:rPr>
          <w:sz w:val="24"/>
        </w:rPr>
        <w:t>21</w:t>
      </w:r>
      <w:r w:rsidRPr="000509D2">
        <w:rPr>
          <w:sz w:val="24"/>
        </w:rPr>
        <w:t>-20</w:t>
      </w:r>
      <w:r w:rsidR="00040EB2" w:rsidRPr="000509D2">
        <w:rPr>
          <w:sz w:val="24"/>
        </w:rPr>
        <w:t>2</w:t>
      </w:r>
      <w:r w:rsidR="0037374F" w:rsidRPr="000509D2">
        <w:rPr>
          <w:sz w:val="24"/>
        </w:rPr>
        <w:t>3</w:t>
      </w:r>
      <w:r w:rsidRPr="000509D2">
        <w:rPr>
          <w:sz w:val="24"/>
        </w:rPr>
        <w:t xml:space="preserve"> </w:t>
      </w:r>
      <w:proofErr w:type="gramStart"/>
      <w:r w:rsidRPr="000509D2">
        <w:rPr>
          <w:sz w:val="24"/>
        </w:rPr>
        <w:t xml:space="preserve">годы»  </w:t>
      </w:r>
      <w:r w:rsidR="00CF4344" w:rsidRPr="000509D2">
        <w:rPr>
          <w:sz w:val="24"/>
        </w:rPr>
        <w:t xml:space="preserve"> </w:t>
      </w:r>
      <w:proofErr w:type="gramEnd"/>
      <w:r w:rsidR="00CF4344" w:rsidRPr="000509D2">
        <w:rPr>
          <w:sz w:val="24"/>
        </w:rPr>
        <w:t>достигнут</w:t>
      </w:r>
      <w:r w:rsidR="000509D2" w:rsidRPr="000509D2">
        <w:rPr>
          <w:sz w:val="24"/>
        </w:rPr>
        <w:t>а высокая эффективность использования расходов бюджетных средств</w:t>
      </w:r>
      <w:r w:rsidR="00CF4344" w:rsidRPr="000509D2">
        <w:rPr>
          <w:sz w:val="24"/>
        </w:rPr>
        <w:t xml:space="preserve">. </w:t>
      </w:r>
    </w:p>
    <w:p w14:paraId="2EF4AB54" w14:textId="77777777" w:rsidR="007D1D08" w:rsidRPr="000509D2" w:rsidRDefault="007D1D08" w:rsidP="00CD7BD8">
      <w:pPr>
        <w:jc w:val="both"/>
        <w:rPr>
          <w:sz w:val="24"/>
        </w:rPr>
      </w:pPr>
    </w:p>
    <w:p w14:paraId="182E13A8" w14:textId="0E90947F" w:rsidR="00CF4344" w:rsidRPr="000509D2" w:rsidRDefault="007D1D08" w:rsidP="007D1D08">
      <w:pPr>
        <w:jc w:val="both"/>
        <w:rPr>
          <w:sz w:val="24"/>
        </w:rPr>
      </w:pPr>
      <w:r w:rsidRPr="000509D2">
        <w:rPr>
          <w:sz w:val="24"/>
        </w:rPr>
        <w:t xml:space="preserve"> </w:t>
      </w:r>
    </w:p>
    <w:p w14:paraId="47A9719E" w14:textId="77777777" w:rsidR="00CF4344" w:rsidRPr="000509D2" w:rsidRDefault="00CF4344" w:rsidP="007D1D08">
      <w:pPr>
        <w:jc w:val="both"/>
        <w:rPr>
          <w:sz w:val="24"/>
        </w:rPr>
      </w:pPr>
    </w:p>
    <w:p w14:paraId="0FF56D29" w14:textId="77777777" w:rsidR="00CF4344" w:rsidRPr="000509D2" w:rsidRDefault="00CF4344" w:rsidP="007D1D08">
      <w:pPr>
        <w:jc w:val="both"/>
        <w:rPr>
          <w:sz w:val="24"/>
        </w:rPr>
      </w:pPr>
    </w:p>
    <w:p w14:paraId="27334ACF" w14:textId="10FA4EBD" w:rsidR="0062324D" w:rsidRPr="000509D2" w:rsidRDefault="007D1D08" w:rsidP="007D1D08">
      <w:pPr>
        <w:jc w:val="both"/>
        <w:rPr>
          <w:sz w:val="24"/>
        </w:rPr>
      </w:pPr>
      <w:r w:rsidRPr="000509D2">
        <w:rPr>
          <w:sz w:val="24"/>
        </w:rPr>
        <w:t xml:space="preserve">Начальник отдела социально-экономического                                                  </w:t>
      </w:r>
      <w:r w:rsidR="00431E84" w:rsidRPr="000509D2">
        <w:rPr>
          <w:sz w:val="24"/>
        </w:rPr>
        <w:t xml:space="preserve">  </w:t>
      </w:r>
      <w:r w:rsidR="0062324D" w:rsidRPr="000509D2">
        <w:rPr>
          <w:sz w:val="24"/>
        </w:rPr>
        <w:t xml:space="preserve">   </w:t>
      </w:r>
      <w:proofErr w:type="spellStart"/>
      <w:r w:rsidR="00431E84" w:rsidRPr="000509D2">
        <w:rPr>
          <w:sz w:val="24"/>
        </w:rPr>
        <w:t>О.А.Чернова</w:t>
      </w:r>
      <w:proofErr w:type="spellEnd"/>
      <w:r w:rsidRPr="000509D2">
        <w:rPr>
          <w:sz w:val="24"/>
        </w:rPr>
        <w:t xml:space="preserve"> </w:t>
      </w:r>
    </w:p>
    <w:p w14:paraId="643682A6" w14:textId="77777777" w:rsidR="000509D2" w:rsidRPr="000509D2" w:rsidRDefault="007D1D08" w:rsidP="007D1D08">
      <w:pPr>
        <w:jc w:val="both"/>
        <w:rPr>
          <w:sz w:val="24"/>
        </w:rPr>
      </w:pPr>
      <w:r w:rsidRPr="000509D2">
        <w:rPr>
          <w:sz w:val="24"/>
        </w:rPr>
        <w:t>развития администрации</w:t>
      </w:r>
    </w:p>
    <w:p w14:paraId="3EA768A8" w14:textId="1A3F0BAC" w:rsidR="007D1D08" w:rsidRPr="000509D2" w:rsidRDefault="007D1D08" w:rsidP="007D1D08">
      <w:pPr>
        <w:jc w:val="both"/>
        <w:rPr>
          <w:sz w:val="24"/>
        </w:rPr>
      </w:pPr>
      <w:r w:rsidRPr="000509D2">
        <w:rPr>
          <w:sz w:val="24"/>
        </w:rPr>
        <w:t xml:space="preserve">Усть-Катавского городского округа                         </w:t>
      </w:r>
    </w:p>
    <w:p w14:paraId="071FEB05" w14:textId="77777777" w:rsidR="007D1D08" w:rsidRPr="000509D2" w:rsidRDefault="007D1D08" w:rsidP="007D1D08">
      <w:pPr>
        <w:jc w:val="both"/>
        <w:rPr>
          <w:sz w:val="24"/>
        </w:rPr>
      </w:pPr>
    </w:p>
    <w:p w14:paraId="4613A8BF" w14:textId="77777777" w:rsidR="0062324D" w:rsidRPr="000509D2" w:rsidRDefault="0062324D" w:rsidP="00431E84">
      <w:pPr>
        <w:jc w:val="both"/>
        <w:rPr>
          <w:sz w:val="24"/>
        </w:rPr>
      </w:pPr>
    </w:p>
    <w:p w14:paraId="03A447F3" w14:textId="77777777" w:rsidR="0062324D" w:rsidRPr="000509D2" w:rsidRDefault="0062324D" w:rsidP="00431E84">
      <w:pPr>
        <w:jc w:val="both"/>
        <w:rPr>
          <w:sz w:val="24"/>
        </w:rPr>
      </w:pPr>
    </w:p>
    <w:p w14:paraId="650376C8" w14:textId="77777777" w:rsidR="0062324D" w:rsidRPr="000509D2" w:rsidRDefault="0062324D" w:rsidP="00431E84">
      <w:pPr>
        <w:jc w:val="both"/>
        <w:rPr>
          <w:sz w:val="24"/>
        </w:rPr>
      </w:pPr>
    </w:p>
    <w:p w14:paraId="3FB7E6E4" w14:textId="77777777" w:rsidR="0062324D" w:rsidRPr="000509D2" w:rsidRDefault="0062324D" w:rsidP="00431E84">
      <w:pPr>
        <w:jc w:val="both"/>
        <w:rPr>
          <w:sz w:val="24"/>
        </w:rPr>
      </w:pPr>
    </w:p>
    <w:p w14:paraId="5BED7CD3" w14:textId="77777777" w:rsidR="0062324D" w:rsidRPr="000509D2" w:rsidRDefault="0062324D" w:rsidP="00431E84">
      <w:pPr>
        <w:jc w:val="both"/>
        <w:rPr>
          <w:sz w:val="24"/>
        </w:rPr>
      </w:pPr>
    </w:p>
    <w:p w14:paraId="6361DE3F" w14:textId="2B420659" w:rsidR="008160AF" w:rsidRPr="006F64C9" w:rsidRDefault="007D1D08" w:rsidP="008160AF">
      <w:pPr>
        <w:jc w:val="both"/>
        <w:rPr>
          <w:b/>
          <w:bCs/>
          <w:sz w:val="24"/>
        </w:rPr>
      </w:pPr>
      <w:proofErr w:type="spellStart"/>
      <w:proofErr w:type="gramStart"/>
      <w:r w:rsidRPr="000509D2">
        <w:rPr>
          <w:sz w:val="24"/>
        </w:rPr>
        <w:t>исп.М.А.Мальцев</w:t>
      </w:r>
      <w:r w:rsidR="00431E84" w:rsidRPr="000509D2">
        <w:rPr>
          <w:sz w:val="24"/>
        </w:rPr>
        <w:t>а</w:t>
      </w:r>
      <w:proofErr w:type="spellEnd"/>
      <w:proofErr w:type="gramEnd"/>
      <w:r w:rsidR="008160AF" w:rsidRPr="008160AF">
        <w:rPr>
          <w:b/>
          <w:bCs/>
          <w:sz w:val="24"/>
        </w:rPr>
        <w:t xml:space="preserve"> </w:t>
      </w:r>
    </w:p>
    <w:bookmarkEnd w:id="3"/>
    <w:p w14:paraId="6C7B8ED4" w14:textId="3C980D33" w:rsidR="00F55BF0" w:rsidRPr="000509D2" w:rsidRDefault="00F55BF0" w:rsidP="00431E84">
      <w:pPr>
        <w:jc w:val="both"/>
        <w:rPr>
          <w:sz w:val="24"/>
        </w:rPr>
      </w:pPr>
    </w:p>
    <w:sectPr w:rsidR="00F55BF0" w:rsidRPr="000509D2" w:rsidSect="00030492">
      <w:pgSz w:w="11906" w:h="16838"/>
      <w:pgMar w:top="284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820A1"/>
    <w:multiLevelType w:val="hybridMultilevel"/>
    <w:tmpl w:val="5574BF44"/>
    <w:lvl w:ilvl="0" w:tplc="ED2EB0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97603A1"/>
    <w:multiLevelType w:val="hybridMultilevel"/>
    <w:tmpl w:val="AD3E9044"/>
    <w:lvl w:ilvl="0" w:tplc="F99A15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D3790"/>
    <w:multiLevelType w:val="hybridMultilevel"/>
    <w:tmpl w:val="B9F69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2249613">
    <w:abstractNumId w:val="0"/>
  </w:num>
  <w:num w:numId="2" w16cid:durableId="1893998434">
    <w:abstractNumId w:val="2"/>
  </w:num>
  <w:num w:numId="3" w16cid:durableId="1413817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08"/>
    <w:rsid w:val="00002DB1"/>
    <w:rsid w:val="00012710"/>
    <w:rsid w:val="00012D07"/>
    <w:rsid w:val="00030492"/>
    <w:rsid w:val="00040EB2"/>
    <w:rsid w:val="000509D2"/>
    <w:rsid w:val="000549E3"/>
    <w:rsid w:val="0006672C"/>
    <w:rsid w:val="000D50DC"/>
    <w:rsid w:val="00123D6F"/>
    <w:rsid w:val="00191F01"/>
    <w:rsid w:val="001A7E9B"/>
    <w:rsid w:val="001B6E56"/>
    <w:rsid w:val="001C697C"/>
    <w:rsid w:val="001F479E"/>
    <w:rsid w:val="002035F7"/>
    <w:rsid w:val="00207DCD"/>
    <w:rsid w:val="00232E5D"/>
    <w:rsid w:val="002A3DC7"/>
    <w:rsid w:val="002E7110"/>
    <w:rsid w:val="00302614"/>
    <w:rsid w:val="00306FE7"/>
    <w:rsid w:val="003471B8"/>
    <w:rsid w:val="003473BF"/>
    <w:rsid w:val="0037374F"/>
    <w:rsid w:val="00377266"/>
    <w:rsid w:val="00392BEB"/>
    <w:rsid w:val="00397677"/>
    <w:rsid w:val="003A757E"/>
    <w:rsid w:val="003D41E2"/>
    <w:rsid w:val="003D7BF1"/>
    <w:rsid w:val="003E704D"/>
    <w:rsid w:val="004056DA"/>
    <w:rsid w:val="00407322"/>
    <w:rsid w:val="00431E84"/>
    <w:rsid w:val="0049343F"/>
    <w:rsid w:val="004D15CD"/>
    <w:rsid w:val="004E1447"/>
    <w:rsid w:val="004E6F09"/>
    <w:rsid w:val="004F21BC"/>
    <w:rsid w:val="004F58BE"/>
    <w:rsid w:val="005003C9"/>
    <w:rsid w:val="0050504B"/>
    <w:rsid w:val="005333B9"/>
    <w:rsid w:val="005523DA"/>
    <w:rsid w:val="00562283"/>
    <w:rsid w:val="005857F0"/>
    <w:rsid w:val="005C3441"/>
    <w:rsid w:val="005F5A66"/>
    <w:rsid w:val="0062324D"/>
    <w:rsid w:val="00634C75"/>
    <w:rsid w:val="00647329"/>
    <w:rsid w:val="006900E9"/>
    <w:rsid w:val="006954DE"/>
    <w:rsid w:val="006B68AB"/>
    <w:rsid w:val="006C1A64"/>
    <w:rsid w:val="006D566F"/>
    <w:rsid w:val="006F624B"/>
    <w:rsid w:val="006F64C9"/>
    <w:rsid w:val="00734852"/>
    <w:rsid w:val="00735D78"/>
    <w:rsid w:val="00744A35"/>
    <w:rsid w:val="00753997"/>
    <w:rsid w:val="007678B8"/>
    <w:rsid w:val="007A07D2"/>
    <w:rsid w:val="007C04E9"/>
    <w:rsid w:val="007D1D08"/>
    <w:rsid w:val="007E0FB3"/>
    <w:rsid w:val="007E719C"/>
    <w:rsid w:val="008160AF"/>
    <w:rsid w:val="00817633"/>
    <w:rsid w:val="00817870"/>
    <w:rsid w:val="00846432"/>
    <w:rsid w:val="00881716"/>
    <w:rsid w:val="008E017E"/>
    <w:rsid w:val="008E6605"/>
    <w:rsid w:val="008E7FC4"/>
    <w:rsid w:val="00933224"/>
    <w:rsid w:val="00957A5A"/>
    <w:rsid w:val="00980DD8"/>
    <w:rsid w:val="00981EB4"/>
    <w:rsid w:val="009A74AA"/>
    <w:rsid w:val="009A7708"/>
    <w:rsid w:val="00A37D5F"/>
    <w:rsid w:val="00A60344"/>
    <w:rsid w:val="00AB16F2"/>
    <w:rsid w:val="00AB2704"/>
    <w:rsid w:val="00AF0DC4"/>
    <w:rsid w:val="00AF7326"/>
    <w:rsid w:val="00B03CA8"/>
    <w:rsid w:val="00B24BB8"/>
    <w:rsid w:val="00B77E85"/>
    <w:rsid w:val="00BB4E28"/>
    <w:rsid w:val="00BE3B02"/>
    <w:rsid w:val="00C27F9A"/>
    <w:rsid w:val="00C469C9"/>
    <w:rsid w:val="00C5340B"/>
    <w:rsid w:val="00C62E5D"/>
    <w:rsid w:val="00C85205"/>
    <w:rsid w:val="00CA5859"/>
    <w:rsid w:val="00CD7BD8"/>
    <w:rsid w:val="00CE3109"/>
    <w:rsid w:val="00CF4344"/>
    <w:rsid w:val="00D11AEB"/>
    <w:rsid w:val="00D8707C"/>
    <w:rsid w:val="00D978DA"/>
    <w:rsid w:val="00DB7BF8"/>
    <w:rsid w:val="00DD2D1F"/>
    <w:rsid w:val="00DE2DD5"/>
    <w:rsid w:val="00E104D9"/>
    <w:rsid w:val="00E12CD9"/>
    <w:rsid w:val="00E30AAD"/>
    <w:rsid w:val="00E6291F"/>
    <w:rsid w:val="00E90177"/>
    <w:rsid w:val="00EB23BA"/>
    <w:rsid w:val="00F50CA2"/>
    <w:rsid w:val="00F55BF0"/>
    <w:rsid w:val="00F579C2"/>
    <w:rsid w:val="00F8166D"/>
    <w:rsid w:val="00F9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852E"/>
  <w15:chartTrackingRefBased/>
  <w15:docId w15:val="{B7AAAE7E-9E61-444C-84EC-022EDDC6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D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D1D08"/>
    <w:pPr>
      <w:keepNext/>
      <w:jc w:val="center"/>
      <w:outlineLvl w:val="1"/>
    </w:pPr>
    <w:rPr>
      <w:b/>
      <w:bCs/>
      <w:sz w:val="52"/>
    </w:rPr>
  </w:style>
  <w:style w:type="paragraph" w:styleId="3">
    <w:name w:val="heading 3"/>
    <w:basedOn w:val="a"/>
    <w:next w:val="a"/>
    <w:link w:val="30"/>
    <w:qFormat/>
    <w:rsid w:val="007D1D08"/>
    <w:pPr>
      <w:keepNext/>
      <w:jc w:val="center"/>
      <w:outlineLvl w:val="2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1D08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D1D08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customStyle="1" w:styleId="ConsPlusNormal">
    <w:name w:val="ConsPlusNormal"/>
    <w:rsid w:val="007D1D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2C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2CD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9A74A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A74AA"/>
    <w:rPr>
      <w:color w:val="808080"/>
      <w:shd w:val="clear" w:color="auto" w:fill="E6E6E6"/>
    </w:rPr>
  </w:style>
  <w:style w:type="paragraph" w:customStyle="1" w:styleId="ConsNonformat">
    <w:name w:val="ConsNonformat"/>
    <w:rsid w:val="00DB7BF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7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kgo.su/development/smallbusiness/otsenka_reguliruyushchego_vzaimodeystviya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85CE3-026A-469D-AA08-6BF2BE87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Мальцева Марина Александровна</cp:lastModifiedBy>
  <cp:revision>2</cp:revision>
  <cp:lastPrinted>2024-04-03T10:01:00Z</cp:lastPrinted>
  <dcterms:created xsi:type="dcterms:W3CDTF">2024-08-08T09:16:00Z</dcterms:created>
  <dcterms:modified xsi:type="dcterms:W3CDTF">2024-08-08T09:16:00Z</dcterms:modified>
</cp:coreProperties>
</file>